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center"/>
        <w:rPr>
          <w:rFonts w:ascii="Arial" w:eastAsia="Times New Roman" w:hAnsi="Arial" w:cs="Arial"/>
          <w:szCs w:val="24"/>
          <w:lang w:val="mk-MK"/>
        </w:rPr>
      </w:pPr>
      <w:r w:rsidRPr="009622BE">
        <w:rPr>
          <w:rFonts w:ascii="Arial" w:eastAsia="Times New Roman" w:hAnsi="Arial" w:cs="Arial"/>
          <w:noProof/>
          <w:sz w:val="24"/>
          <w:szCs w:val="24"/>
          <w:lang w:val="mk-MK" w:eastAsia="mk-MK"/>
        </w:rPr>
        <w:drawing>
          <wp:inline distT="0" distB="0" distL="0" distR="0">
            <wp:extent cx="1078865" cy="1353185"/>
            <wp:effectExtent l="0" t="0" r="6985" b="0"/>
            <wp:docPr id="1" name="Picture 1" descr="app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m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65" cy="1353185"/>
                    </a:xfrm>
                    <a:prstGeom prst="rect">
                      <a:avLst/>
                    </a:prstGeom>
                    <a:noFill/>
                    <a:ln>
                      <a:noFill/>
                    </a:ln>
                  </pic:spPr>
                </pic:pic>
              </a:graphicData>
            </a:graphic>
          </wp:inline>
        </w:drawing>
      </w: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center"/>
        <w:rPr>
          <w:rFonts w:ascii="Arial" w:eastAsia="Times New Roman" w:hAnsi="Arial" w:cs="Arial"/>
          <w:b/>
          <w:bCs/>
          <w:sz w:val="28"/>
          <w:szCs w:val="28"/>
          <w:lang w:val="mk-MK"/>
        </w:rPr>
      </w:pPr>
      <w:r w:rsidRPr="009622BE">
        <w:rPr>
          <w:rFonts w:ascii="Arial" w:eastAsia="Times New Roman" w:hAnsi="Arial" w:cs="Arial"/>
          <w:b/>
          <w:bCs/>
          <w:sz w:val="28"/>
          <w:szCs w:val="28"/>
          <w:lang w:val="mk-MK"/>
        </w:rPr>
        <w:t>ПРИДРУЖНА ДОКУМЕНТАЦИЈА</w:t>
      </w:r>
    </w:p>
    <w:p w:rsidR="009622BE" w:rsidRPr="009622BE" w:rsidRDefault="009622BE" w:rsidP="009622BE">
      <w:pPr>
        <w:spacing w:after="0" w:line="240" w:lineRule="auto"/>
        <w:jc w:val="center"/>
        <w:rPr>
          <w:rFonts w:ascii="Arial" w:eastAsia="Times New Roman" w:hAnsi="Arial" w:cs="Arial"/>
          <w:b/>
          <w:bCs/>
          <w:szCs w:val="24"/>
          <w:lang w:val="mk-MK"/>
        </w:rPr>
      </w:pP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кон</w:t>
      </w: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 xml:space="preserve">ЈАВЕН ПОВИК број </w:t>
      </w:r>
      <w:r w:rsidR="009908AE">
        <w:rPr>
          <w:rFonts w:ascii="Arial" w:eastAsia="Times New Roman" w:hAnsi="Arial" w:cs="Arial"/>
          <w:b/>
          <w:bCs/>
          <w:szCs w:val="24"/>
        </w:rPr>
        <w:t>4</w:t>
      </w:r>
      <w:r w:rsidRPr="009622BE">
        <w:rPr>
          <w:rFonts w:ascii="Arial" w:eastAsia="Times New Roman" w:hAnsi="Arial" w:cs="Arial"/>
          <w:b/>
          <w:bCs/>
          <w:szCs w:val="24"/>
          <w:lang w:val="mk-MK"/>
        </w:rPr>
        <w:t>/2025 година</w:t>
      </w:r>
    </w:p>
    <w:p w:rsidR="009622BE" w:rsidRPr="009622BE" w:rsidRDefault="009622BE" w:rsidP="009622BE">
      <w:pPr>
        <w:spacing w:after="0" w:line="240" w:lineRule="auto"/>
        <w:jc w:val="center"/>
        <w:rPr>
          <w:rFonts w:ascii="Arial" w:eastAsia="Times New Roman" w:hAnsi="Arial" w:cs="Arial"/>
          <w:b/>
          <w:bCs/>
          <w:szCs w:val="24"/>
          <w:lang w:val="mk-MK"/>
        </w:rPr>
      </w:pPr>
    </w:p>
    <w:p w:rsidR="009622BE" w:rsidRPr="009622BE" w:rsidRDefault="009622BE" w:rsidP="009622BE">
      <w:pPr>
        <w:spacing w:after="0" w:line="240" w:lineRule="auto"/>
        <w:jc w:val="center"/>
        <w:rPr>
          <w:rFonts w:ascii="Arial" w:eastAsia="Times New Roman" w:hAnsi="Arial" w:cs="Arial"/>
          <w:b/>
          <w:bCs/>
          <w:szCs w:val="24"/>
          <w:lang w:val="mk-MK"/>
        </w:rPr>
      </w:pP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АГЕНЦИЈА ЗА ПОДДРШКА НА ПРЕТПРИЕМНИШТВОТО</w:t>
      </w: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НА РЕПУБЛИКА СЕВЕРНА МАКЕДОНИЈА</w:t>
      </w: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spacing w:after="0" w:line="240" w:lineRule="auto"/>
        <w:jc w:val="both"/>
        <w:rPr>
          <w:rFonts w:ascii="Arial" w:eastAsia="Times New Roman" w:hAnsi="Arial" w:cs="Arial"/>
          <w:b/>
          <w:bCs/>
          <w:szCs w:val="24"/>
          <w:lang w:val="mk-MK"/>
        </w:rPr>
      </w:pPr>
    </w:p>
    <w:p w:rsidR="009622BE" w:rsidRPr="009622BE" w:rsidRDefault="009622BE" w:rsidP="009622BE">
      <w:pPr>
        <w:keepNext/>
        <w:spacing w:after="0" w:line="240" w:lineRule="atLeast"/>
        <w:jc w:val="center"/>
        <w:outlineLvl w:val="8"/>
        <w:rPr>
          <w:rFonts w:ascii="Arial" w:eastAsia="Times New Roman" w:hAnsi="Arial" w:cs="Arial"/>
          <w:b/>
          <w:bCs/>
          <w:lang w:val="mk-MK"/>
        </w:rPr>
      </w:pPr>
      <w:r w:rsidRPr="009622BE">
        <w:rPr>
          <w:rFonts w:ascii="Arial" w:eastAsia="Times New Roman" w:hAnsi="Arial" w:cs="Arial"/>
          <w:b/>
          <w:bCs/>
          <w:lang w:val="mk-MK"/>
        </w:rPr>
        <w:t xml:space="preserve">ПРОГРАМА ЗА ПОДДРШКА НА ПРЕТПРИЕМНИШТВОТО, </w:t>
      </w:r>
    </w:p>
    <w:p w:rsidR="009622BE" w:rsidRPr="009622BE" w:rsidRDefault="009622BE" w:rsidP="009622BE">
      <w:pPr>
        <w:keepNext/>
        <w:spacing w:after="0" w:line="240" w:lineRule="atLeast"/>
        <w:jc w:val="center"/>
        <w:outlineLvl w:val="8"/>
        <w:rPr>
          <w:rFonts w:ascii="Arial" w:eastAsia="Times New Roman" w:hAnsi="Arial" w:cs="Arial"/>
          <w:b/>
          <w:bCs/>
          <w:lang w:val="mk-MK"/>
        </w:rPr>
      </w:pPr>
      <w:r w:rsidRPr="009622BE">
        <w:rPr>
          <w:rFonts w:ascii="Arial" w:eastAsia="Times New Roman" w:hAnsi="Arial" w:cs="Arial"/>
          <w:b/>
          <w:bCs/>
          <w:lang w:val="mk-MK"/>
        </w:rPr>
        <w:t>КОНКУРЕНТНОСТА  И ИНОВАТИВНОСТА</w:t>
      </w:r>
    </w:p>
    <w:p w:rsidR="009622BE" w:rsidRPr="00F35EEC" w:rsidRDefault="009622BE" w:rsidP="009622BE">
      <w:pPr>
        <w:spacing w:after="0" w:line="240" w:lineRule="auto"/>
        <w:jc w:val="center"/>
        <w:rPr>
          <w:rFonts w:ascii="Arial" w:eastAsia="Times New Roman" w:hAnsi="Arial" w:cs="Arial"/>
          <w:b/>
          <w:bCs/>
          <w:szCs w:val="24"/>
        </w:rPr>
      </w:pPr>
      <w:r w:rsidRPr="009622BE">
        <w:rPr>
          <w:rFonts w:ascii="Arial" w:eastAsia="Times New Roman" w:hAnsi="Arial" w:cs="Arial"/>
          <w:b/>
          <w:bCs/>
          <w:szCs w:val="24"/>
          <w:lang w:val="mk-MK"/>
        </w:rPr>
        <w:t xml:space="preserve">НА МАЛИТЕ И СРЕДНИ ПРЕТПРИЈАТИЈА ВО 2025 ГОДИНА </w:t>
      </w:r>
      <w:r w:rsidR="00F35EEC">
        <w:rPr>
          <w:rFonts w:ascii="Arial" w:eastAsia="Times New Roman" w:hAnsi="Arial" w:cs="Arial"/>
          <w:b/>
          <w:bCs/>
          <w:szCs w:val="24"/>
        </w:rPr>
        <w:t xml:space="preserve"> </w:t>
      </w: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bCs/>
          <w:szCs w:val="24"/>
          <w:lang w:val="mk-MK"/>
        </w:rPr>
      </w:pPr>
      <w:r w:rsidRPr="009622BE">
        <w:rPr>
          <w:rFonts w:ascii="Arial" w:eastAsia="Times New Roman" w:hAnsi="Arial" w:cs="Arial"/>
          <w:lang w:val="mk-MK"/>
        </w:rPr>
        <w:t xml:space="preserve">Избор на организации за деловна поддршка на претприемништвото кои ќе бидат ангажирани во реализација на програмските активности: </w:t>
      </w:r>
      <w:r w:rsidRPr="009622BE">
        <w:rPr>
          <w:rFonts w:ascii="Arial" w:eastAsia="Times New Roman" w:hAnsi="Arial" w:cs="Arial"/>
          <w:szCs w:val="24"/>
          <w:lang w:val="mk-MK"/>
        </w:rPr>
        <w:t>“Поддршка за самовработување (претприемништво)“ (точка 1),</w:t>
      </w:r>
      <w:r w:rsidRPr="009622BE">
        <w:rPr>
          <w:rFonts w:ascii="Arial" w:eastAsia="Times New Roman" w:hAnsi="Arial" w:cs="Arial"/>
          <w:lang w:val="mk-MK"/>
        </w:rPr>
        <w:t xml:space="preserve"> </w:t>
      </w:r>
      <w:r w:rsidR="008C1089">
        <w:rPr>
          <w:rFonts w:ascii="Arial" w:eastAsia="Times New Roman" w:hAnsi="Arial" w:cs="Arial"/>
          <w:lang w:val="mk-MK"/>
        </w:rPr>
        <w:t xml:space="preserve">и </w:t>
      </w:r>
      <w:r w:rsidRPr="009622BE">
        <w:rPr>
          <w:rFonts w:ascii="Arial" w:eastAsia="Times New Roman" w:hAnsi="Arial" w:cs="Arial"/>
          <w:lang w:val="mk-MK"/>
        </w:rPr>
        <w:t xml:space="preserve">“Ваучерски систем на советување” (точка 3) од Програмата за развој на </w:t>
      </w:r>
      <w:r w:rsidRPr="009622BE">
        <w:rPr>
          <w:rFonts w:ascii="Arial" w:eastAsia="Times New Roman" w:hAnsi="Arial" w:cs="Arial"/>
          <w:szCs w:val="24"/>
          <w:lang w:val="mk-MK"/>
        </w:rPr>
        <w:t>претприемништвото, конкурентноста и иновативноста на малите и средни претпријатија во 2025 година (Службен весник бр</w:t>
      </w:r>
      <w:r w:rsidRPr="0070018A">
        <w:rPr>
          <w:rFonts w:ascii="Arial" w:eastAsia="Times New Roman" w:hAnsi="Arial" w:cs="Arial"/>
          <w:szCs w:val="24"/>
          <w:lang w:val="mk-MK"/>
        </w:rPr>
        <w:t>.  27/2025).</w:t>
      </w:r>
      <w:r w:rsidRPr="009622BE">
        <w:rPr>
          <w:rFonts w:ascii="Arial" w:eastAsia="Times New Roman" w:hAnsi="Arial" w:cs="Arial"/>
          <w:szCs w:val="24"/>
          <w:lang w:val="mk-MK"/>
        </w:rPr>
        <w:t xml:space="preserve"> Точката 1 се реализира согласно Оперативниот план на Владата за активни програми и мерки за вработување и услуги на пазарот на трудот за 2025 година.</w:t>
      </w:r>
    </w:p>
    <w:p w:rsidR="009622BE" w:rsidRPr="009622BE" w:rsidRDefault="009622BE" w:rsidP="009622BE">
      <w:pPr>
        <w:spacing w:after="0" w:line="240" w:lineRule="auto"/>
        <w:jc w:val="both"/>
        <w:rPr>
          <w:rFonts w:ascii="Arial" w:eastAsia="Times New Roman" w:hAnsi="Arial" w:cs="Arial"/>
          <w:szCs w:val="24"/>
          <w:lang w:val="mk-MK"/>
        </w:rPr>
      </w:pPr>
      <w:r w:rsidRPr="009622BE">
        <w:rPr>
          <w:rFonts w:ascii="Arial" w:eastAsia="Times New Roman" w:hAnsi="Arial" w:cs="Arial"/>
          <w:szCs w:val="24"/>
          <w:lang w:val="mk-MK"/>
        </w:rPr>
        <w:lastRenderedPageBreak/>
        <w:t xml:space="preserve">Врз основа на член 22 од Законот за основање на Агенцијата за претприемништво на Република Македонија (Сл. весник бр. 60/03, 161/09, 171/10, </w:t>
      </w:r>
      <w:r w:rsidRPr="009622BE">
        <w:rPr>
          <w:rFonts w:ascii="Arial" w:eastAsia="Times New Roman" w:hAnsi="Arial" w:cs="Arial"/>
          <w:lang w:val="mk-MK"/>
        </w:rPr>
        <w:t>41/14, 64/18 и 3/25</w:t>
      </w:r>
      <w:r w:rsidRPr="009622BE">
        <w:rPr>
          <w:rFonts w:ascii="Arial" w:eastAsia="Times New Roman" w:hAnsi="Arial" w:cs="Arial"/>
          <w:szCs w:val="24"/>
          <w:lang w:val="mk-MK"/>
        </w:rPr>
        <w:t xml:space="preserve">); </w:t>
      </w:r>
      <w:bookmarkStart w:id="0" w:name="OLE_LINK1"/>
      <w:bookmarkStart w:id="1" w:name="OLE_LINK2"/>
      <w:r w:rsidRPr="009622BE">
        <w:rPr>
          <w:rFonts w:ascii="Arial" w:eastAsia="Times New Roman" w:hAnsi="Arial" w:cs="Arial"/>
          <w:szCs w:val="24"/>
          <w:lang w:val="mk-MK"/>
        </w:rPr>
        <w:t>член 12 од Статутот на Агенцијата за поддршка на претприемништво на РМ, Програмата за поддршка на претприемништвото, конкурентноста и иновативноста на малите и средните претпријатија во 2025 година</w:t>
      </w:r>
      <w:bookmarkEnd w:id="0"/>
      <w:bookmarkEnd w:id="1"/>
      <w:r w:rsidRPr="009622BE">
        <w:rPr>
          <w:rFonts w:ascii="Arial" w:eastAsia="Times New Roman" w:hAnsi="Arial" w:cs="Arial"/>
          <w:szCs w:val="24"/>
          <w:lang w:val="mk-MK"/>
        </w:rPr>
        <w:t xml:space="preserve"> (Сл. Весник </w:t>
      </w:r>
      <w:r w:rsidRPr="0070018A">
        <w:rPr>
          <w:rFonts w:ascii="Arial" w:eastAsia="Times New Roman" w:hAnsi="Arial" w:cs="Arial"/>
          <w:szCs w:val="24"/>
          <w:lang w:val="mk-MK"/>
        </w:rPr>
        <w:t>27/2025),</w:t>
      </w:r>
      <w:r w:rsidRPr="009622BE">
        <w:rPr>
          <w:rFonts w:ascii="Arial" w:eastAsia="Times New Roman" w:hAnsi="Arial" w:cs="Arial"/>
          <w:szCs w:val="24"/>
          <w:lang w:val="mk-MK"/>
        </w:rPr>
        <w:t xml:space="preserve"> Агенцијата за поддршка на претприемништво на Република Северна Македонија, објавува:</w:t>
      </w:r>
    </w:p>
    <w:p w:rsidR="009622BE" w:rsidRPr="009622BE" w:rsidRDefault="009622BE" w:rsidP="009622BE">
      <w:pPr>
        <w:spacing w:after="0" w:line="240" w:lineRule="auto"/>
        <w:jc w:val="both"/>
        <w:rPr>
          <w:rFonts w:ascii="Arial" w:eastAsia="Times New Roman" w:hAnsi="Arial" w:cs="Arial"/>
          <w:bCs/>
          <w:szCs w:val="24"/>
          <w:lang w:val="mk-MK"/>
        </w:rPr>
      </w:pPr>
    </w:p>
    <w:p w:rsidR="009622BE" w:rsidRPr="009622BE" w:rsidRDefault="009622BE" w:rsidP="009622BE">
      <w:pPr>
        <w:spacing w:after="0" w:line="240" w:lineRule="auto"/>
        <w:jc w:val="both"/>
        <w:rPr>
          <w:rFonts w:ascii="Arial" w:eastAsia="Times New Roman" w:hAnsi="Arial" w:cs="Arial"/>
          <w:szCs w:val="24"/>
          <w:lang w:val="mk-MK"/>
        </w:rPr>
      </w:pPr>
    </w:p>
    <w:p w:rsidR="009622BE" w:rsidRPr="009622BE" w:rsidRDefault="009622BE" w:rsidP="009622BE">
      <w:pPr>
        <w:spacing w:after="0" w:line="240" w:lineRule="auto"/>
        <w:jc w:val="both"/>
        <w:rPr>
          <w:rFonts w:ascii="Arial" w:eastAsia="Times New Roman" w:hAnsi="Arial" w:cs="Arial"/>
          <w:sz w:val="16"/>
          <w:szCs w:val="16"/>
          <w:lang w:val="mk-MK"/>
        </w:rPr>
      </w:pPr>
    </w:p>
    <w:p w:rsidR="009622BE" w:rsidRPr="009622BE" w:rsidRDefault="009622BE" w:rsidP="009622BE">
      <w:pPr>
        <w:spacing w:after="0" w:line="240" w:lineRule="auto"/>
        <w:jc w:val="both"/>
        <w:rPr>
          <w:rFonts w:ascii="Arial" w:eastAsia="Times New Roman" w:hAnsi="Arial" w:cs="Arial"/>
          <w:sz w:val="16"/>
          <w:szCs w:val="16"/>
          <w:lang w:val="mk-MK"/>
        </w:rPr>
      </w:pPr>
    </w:p>
    <w:p w:rsidR="009622BE" w:rsidRPr="009622BE" w:rsidRDefault="009622BE" w:rsidP="009622BE">
      <w:pPr>
        <w:spacing w:after="0" w:line="240" w:lineRule="auto"/>
        <w:jc w:val="both"/>
        <w:rPr>
          <w:rFonts w:ascii="Arial" w:eastAsia="Times New Roman" w:hAnsi="Arial" w:cs="Arial"/>
          <w:sz w:val="16"/>
          <w:szCs w:val="16"/>
          <w:lang w:val="mk-MK"/>
        </w:rPr>
      </w:pP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ПРИДРУЖНА ДОКУМЕНТАЦИЈА</w:t>
      </w: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кон</w:t>
      </w:r>
    </w:p>
    <w:p w:rsidR="009622BE" w:rsidRPr="009622BE" w:rsidRDefault="009622BE" w:rsidP="009622BE">
      <w:pPr>
        <w:spacing w:after="0" w:line="240" w:lineRule="auto"/>
        <w:jc w:val="center"/>
        <w:rPr>
          <w:rFonts w:ascii="Arial" w:eastAsia="Times New Roman" w:hAnsi="Arial" w:cs="Arial"/>
          <w:b/>
          <w:bCs/>
          <w:szCs w:val="24"/>
          <w:lang w:val="mk-MK"/>
        </w:rPr>
      </w:pPr>
      <w:r w:rsidRPr="009622BE">
        <w:rPr>
          <w:rFonts w:ascii="Arial" w:eastAsia="Times New Roman" w:hAnsi="Arial" w:cs="Arial"/>
          <w:b/>
          <w:bCs/>
          <w:szCs w:val="24"/>
          <w:lang w:val="mk-MK"/>
        </w:rPr>
        <w:t xml:space="preserve">ЈАВЕН ПОВИК број </w:t>
      </w:r>
      <w:r w:rsidR="0070018A">
        <w:rPr>
          <w:rFonts w:ascii="Arial" w:eastAsia="Times New Roman" w:hAnsi="Arial" w:cs="Arial"/>
          <w:b/>
          <w:bCs/>
          <w:szCs w:val="24"/>
          <w:lang w:val="mk-MK"/>
        </w:rPr>
        <w:t>4</w:t>
      </w:r>
      <w:r w:rsidRPr="009622BE">
        <w:rPr>
          <w:rFonts w:ascii="Arial" w:eastAsia="Times New Roman" w:hAnsi="Arial" w:cs="Arial"/>
          <w:b/>
          <w:bCs/>
          <w:szCs w:val="24"/>
          <w:lang w:val="mk-MK"/>
        </w:rPr>
        <w:t>/2025 година</w:t>
      </w:r>
    </w:p>
    <w:p w:rsidR="009622BE" w:rsidRPr="009622BE" w:rsidRDefault="009622BE" w:rsidP="009622BE">
      <w:pPr>
        <w:spacing w:after="0" w:line="240" w:lineRule="auto"/>
        <w:jc w:val="center"/>
        <w:rPr>
          <w:rFonts w:ascii="Arial" w:eastAsia="Times New Roman" w:hAnsi="Arial" w:cs="Arial"/>
          <w:b/>
          <w:bCs/>
          <w:szCs w:val="24"/>
          <w:lang w:val="mk-MK"/>
        </w:rPr>
      </w:pPr>
    </w:p>
    <w:p w:rsidR="009622BE" w:rsidRPr="009622BE" w:rsidRDefault="009622BE" w:rsidP="009622BE">
      <w:pPr>
        <w:spacing w:after="0" w:line="240" w:lineRule="auto"/>
        <w:jc w:val="center"/>
        <w:rPr>
          <w:rFonts w:ascii="Arial" w:eastAsia="Times New Roman" w:hAnsi="Arial" w:cs="Arial"/>
          <w:b/>
          <w:bCs/>
          <w:szCs w:val="24"/>
          <w:lang w:val="mk-MK"/>
        </w:rPr>
      </w:pPr>
    </w:p>
    <w:p w:rsidR="009622BE" w:rsidRPr="009622BE" w:rsidRDefault="009622BE" w:rsidP="009622BE">
      <w:pPr>
        <w:spacing w:after="0" w:line="240" w:lineRule="auto"/>
        <w:jc w:val="center"/>
        <w:rPr>
          <w:rFonts w:ascii="Arial" w:eastAsia="Times New Roman" w:hAnsi="Arial" w:cs="Arial"/>
          <w:b/>
          <w:bCs/>
          <w:szCs w:val="24"/>
          <w:lang w:val="mk-MK"/>
        </w:rPr>
      </w:pPr>
    </w:p>
    <w:p w:rsidR="009622BE" w:rsidRPr="009622BE" w:rsidRDefault="009622BE" w:rsidP="009622BE">
      <w:pPr>
        <w:spacing w:after="0" w:line="240" w:lineRule="auto"/>
        <w:jc w:val="center"/>
        <w:rPr>
          <w:rFonts w:ascii="Arial" w:eastAsia="Times New Roman" w:hAnsi="Arial" w:cs="Arial"/>
          <w:b/>
          <w:szCs w:val="24"/>
          <w:lang w:val="mk-MK"/>
        </w:rPr>
      </w:pPr>
      <w:r w:rsidRPr="009622BE">
        <w:rPr>
          <w:rFonts w:ascii="Arial" w:eastAsia="Times New Roman" w:hAnsi="Arial" w:cs="Arial"/>
          <w:b/>
          <w:szCs w:val="24"/>
          <w:lang w:val="mk-MK"/>
        </w:rPr>
        <w:t xml:space="preserve">за пријавување и избор </w:t>
      </w:r>
    </w:p>
    <w:p w:rsidR="009622BE" w:rsidRPr="009622BE" w:rsidRDefault="009622BE" w:rsidP="009622BE">
      <w:pPr>
        <w:spacing w:after="0" w:line="240" w:lineRule="auto"/>
        <w:jc w:val="center"/>
        <w:rPr>
          <w:rFonts w:ascii="Arial" w:eastAsia="Times New Roman" w:hAnsi="Arial" w:cs="Arial"/>
          <w:b/>
          <w:bCs/>
          <w:szCs w:val="24"/>
          <w:u w:val="single"/>
          <w:lang w:val="mk-MK"/>
        </w:rPr>
      </w:pPr>
      <w:r w:rsidRPr="009622BE">
        <w:rPr>
          <w:rFonts w:ascii="Arial" w:eastAsia="Times New Roman" w:hAnsi="Arial" w:cs="Arial"/>
          <w:b/>
          <w:bCs/>
          <w:szCs w:val="24"/>
          <w:u w:val="single"/>
          <w:lang w:val="mk-MK"/>
        </w:rPr>
        <w:t>на организации за деловна поддршка на претприемништвото (ОДП)</w:t>
      </w:r>
    </w:p>
    <w:p w:rsidR="009622BE" w:rsidRPr="009622BE" w:rsidRDefault="009622BE" w:rsidP="009622BE">
      <w:pPr>
        <w:spacing w:after="0" w:line="240" w:lineRule="auto"/>
        <w:jc w:val="center"/>
        <w:rPr>
          <w:rFonts w:ascii="Arial" w:eastAsia="Times New Roman" w:hAnsi="Arial" w:cs="Arial"/>
          <w:b/>
          <w:bCs/>
          <w:lang w:val="mk-MK"/>
        </w:rPr>
      </w:pPr>
      <w:r w:rsidRPr="009622BE">
        <w:rPr>
          <w:rFonts w:ascii="Arial" w:eastAsia="Times New Roman" w:hAnsi="Arial" w:cs="Arial"/>
          <w:b/>
          <w:bCs/>
          <w:lang w:val="mk-MK"/>
        </w:rPr>
        <w:t>за реализација на програмските активности</w:t>
      </w:r>
    </w:p>
    <w:p w:rsidR="005366B1" w:rsidRPr="00670175" w:rsidRDefault="005366B1" w:rsidP="005366B1">
      <w:pPr>
        <w:spacing w:after="0" w:line="240" w:lineRule="auto"/>
        <w:jc w:val="center"/>
        <w:rPr>
          <w:rFonts w:ascii="Arial" w:eastAsia="Times New Roman" w:hAnsi="Arial" w:cs="Arial"/>
          <w:b/>
          <w:bCs/>
          <w:lang w:val="mk-MK"/>
        </w:rPr>
      </w:pPr>
      <w:r w:rsidRPr="00670175">
        <w:rPr>
          <w:rFonts w:ascii="Arial" w:eastAsia="Times New Roman" w:hAnsi="Arial" w:cs="Arial"/>
          <w:b/>
          <w:bCs/>
          <w:lang w:val="mk-MK"/>
        </w:rPr>
        <w:t xml:space="preserve">ВАУЧЕРСКИ СИСТЕМ НА СОВЕТУВАЊЕ </w:t>
      </w:r>
      <w:r>
        <w:rPr>
          <w:rFonts w:ascii="Arial" w:eastAsia="Times New Roman" w:hAnsi="Arial" w:cs="Arial"/>
          <w:b/>
          <w:bCs/>
          <w:lang w:val="mk-MK"/>
        </w:rPr>
        <w:t>И</w:t>
      </w:r>
      <w:r w:rsidRPr="00670175">
        <w:rPr>
          <w:rFonts w:ascii="Arial" w:eastAsia="Times New Roman" w:hAnsi="Arial" w:cs="Arial"/>
          <w:b/>
          <w:bCs/>
          <w:lang w:val="mk-MK"/>
        </w:rPr>
        <w:t xml:space="preserve"> ПОДДРШКА ЗА САМОВРАБОТУВАЊЕ (ПРЕТПРИЕМНИШТВО)</w:t>
      </w:r>
    </w:p>
    <w:p w:rsidR="009622BE" w:rsidRPr="009622BE" w:rsidRDefault="009622BE" w:rsidP="009622BE">
      <w:pPr>
        <w:spacing w:after="0" w:line="240" w:lineRule="auto"/>
        <w:jc w:val="center"/>
        <w:rPr>
          <w:rFonts w:ascii="Arial" w:eastAsia="Times New Roman" w:hAnsi="Arial" w:cs="Arial"/>
          <w:sz w:val="16"/>
          <w:szCs w:val="16"/>
          <w:lang w:val="mk-MK"/>
        </w:rPr>
      </w:pPr>
    </w:p>
    <w:p w:rsidR="009622BE" w:rsidRPr="009622BE" w:rsidRDefault="009622BE" w:rsidP="009622BE">
      <w:pPr>
        <w:spacing w:after="0" w:line="240" w:lineRule="auto"/>
        <w:jc w:val="center"/>
        <w:rPr>
          <w:rFonts w:ascii="Arial" w:eastAsia="Times New Roman" w:hAnsi="Arial" w:cs="Arial"/>
          <w:sz w:val="16"/>
          <w:szCs w:val="16"/>
          <w:lang w:val="mk-MK"/>
        </w:rPr>
      </w:pPr>
    </w:p>
    <w:p w:rsidR="009622BE" w:rsidRPr="009622BE" w:rsidRDefault="009622BE" w:rsidP="009622BE">
      <w:pPr>
        <w:spacing w:after="0" w:line="240" w:lineRule="auto"/>
        <w:jc w:val="center"/>
        <w:rPr>
          <w:rFonts w:ascii="Arial" w:eastAsia="Times New Roman" w:hAnsi="Arial" w:cs="Arial"/>
          <w:sz w:val="16"/>
          <w:szCs w:val="16"/>
          <w:lang w:val="mk-MK"/>
        </w:rPr>
      </w:pPr>
    </w:p>
    <w:p w:rsidR="009622BE" w:rsidRPr="009622BE" w:rsidRDefault="009622BE" w:rsidP="009622BE">
      <w:pPr>
        <w:spacing w:after="0" w:line="240" w:lineRule="auto"/>
        <w:jc w:val="center"/>
        <w:rPr>
          <w:rFonts w:ascii="Arial" w:eastAsia="Times New Roman" w:hAnsi="Arial" w:cs="Arial"/>
          <w:sz w:val="16"/>
          <w:szCs w:val="16"/>
          <w:lang w:val="mk-MK"/>
        </w:rPr>
      </w:pPr>
    </w:p>
    <w:p w:rsidR="009622BE" w:rsidRPr="009622BE" w:rsidRDefault="009622BE" w:rsidP="009622BE">
      <w:pPr>
        <w:keepNext/>
        <w:spacing w:after="0" w:line="240" w:lineRule="auto"/>
        <w:jc w:val="both"/>
        <w:outlineLvl w:val="0"/>
        <w:rPr>
          <w:rFonts w:ascii="Arial" w:eastAsia="Times New Roman" w:hAnsi="Arial" w:cs="Arial"/>
          <w:b/>
          <w:bCs/>
          <w:lang w:val="mk-MK"/>
        </w:rPr>
      </w:pPr>
      <w:r w:rsidRPr="009622BE">
        <w:rPr>
          <w:rFonts w:ascii="Arial" w:eastAsia="Times New Roman" w:hAnsi="Arial" w:cs="Arial"/>
          <w:b/>
          <w:bCs/>
          <w:lang w:val="mk-MK"/>
        </w:rPr>
        <w:t>1. ИМЕ, ОДНОСНО НАЗИВ И СЕДИШТЕ НА ОРГАНИЗАЦИЈА КОЈА ГИ ДОДЕЛУВА СРЕДСТВАТА</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 xml:space="preserve">Агенцијата за поддршка на претприемништвото на Република Северна Македонија со </w:t>
      </w:r>
      <w:r w:rsidRPr="0070018A">
        <w:rPr>
          <w:rFonts w:ascii="Arial" w:eastAsia="Times New Roman" w:hAnsi="Arial" w:cs="Arial"/>
          <w:lang w:val="mk-MK"/>
        </w:rPr>
        <w:t>седиште на Кеј Димитар Влахов број 3/2, 1000 Скопје (во понатамошниот текст Агенција).</w:t>
      </w:r>
    </w:p>
    <w:p w:rsidR="009622BE" w:rsidRDefault="009622BE" w:rsidP="009622BE">
      <w:pPr>
        <w:spacing w:after="120" w:line="240" w:lineRule="auto"/>
        <w:jc w:val="both"/>
        <w:rPr>
          <w:rFonts w:ascii="Arial" w:eastAsia="Times New Roman" w:hAnsi="Arial" w:cs="Arial"/>
          <w:lang w:val="mk-MK"/>
        </w:rPr>
      </w:pPr>
    </w:p>
    <w:p w:rsidR="00832741" w:rsidRPr="009622BE" w:rsidRDefault="00832741" w:rsidP="009622BE">
      <w:pPr>
        <w:spacing w:after="120" w:line="240" w:lineRule="auto"/>
        <w:jc w:val="both"/>
        <w:rPr>
          <w:rFonts w:ascii="Arial" w:eastAsia="Times New Roman" w:hAnsi="Arial" w:cs="Arial"/>
          <w:lang w:val="mk-MK"/>
        </w:rPr>
      </w:pPr>
    </w:p>
    <w:p w:rsidR="009622BE" w:rsidRPr="009622BE" w:rsidRDefault="009622BE" w:rsidP="009622BE">
      <w:pPr>
        <w:spacing w:after="120" w:line="240" w:lineRule="auto"/>
        <w:jc w:val="both"/>
        <w:rPr>
          <w:rFonts w:ascii="Arial" w:eastAsia="Times New Roman" w:hAnsi="Arial" w:cs="Arial"/>
          <w:b/>
          <w:lang w:val="mk-MK"/>
        </w:rPr>
      </w:pPr>
      <w:r w:rsidRPr="009622BE">
        <w:rPr>
          <w:rFonts w:ascii="Arial" w:eastAsia="Times New Roman" w:hAnsi="Arial" w:cs="Arial"/>
          <w:b/>
          <w:lang w:val="mk-MK"/>
        </w:rPr>
        <w:t>2. НАМЕНА, ЦЕЛ И ПРЕДМЕТ НА ЈАВНИОТ ПОВИК</w:t>
      </w:r>
    </w:p>
    <w:p w:rsidR="00FB5B1E" w:rsidRPr="00670175" w:rsidRDefault="005366B1" w:rsidP="00FB5B1E">
      <w:pPr>
        <w:spacing w:after="120" w:line="240" w:lineRule="auto"/>
        <w:jc w:val="both"/>
        <w:rPr>
          <w:rFonts w:ascii="Arial" w:eastAsia="Times New Roman" w:hAnsi="Arial" w:cs="Arial"/>
          <w:bCs/>
          <w:lang w:val="mk-MK"/>
        </w:rPr>
      </w:pPr>
      <w:r w:rsidRPr="00670175">
        <w:rPr>
          <w:rFonts w:ascii="Arial" w:eastAsia="Times New Roman" w:hAnsi="Arial" w:cs="Arial"/>
          <w:b/>
          <w:bCs/>
          <w:lang w:val="mk-MK"/>
        </w:rPr>
        <w:t xml:space="preserve">2.1 Намена и цел на јавниот повик </w:t>
      </w:r>
      <w:r w:rsidRPr="00670175">
        <w:rPr>
          <w:rFonts w:ascii="Arial" w:eastAsia="Times New Roman" w:hAnsi="Arial" w:cs="Arial"/>
          <w:bCs/>
          <w:lang w:val="mk-MK"/>
        </w:rPr>
        <w:t xml:space="preserve">- </w:t>
      </w:r>
      <w:r w:rsidR="00FB5B1E" w:rsidRPr="00670175">
        <w:rPr>
          <w:rFonts w:ascii="Arial" w:eastAsia="Times New Roman" w:hAnsi="Arial" w:cs="Arial"/>
          <w:bCs/>
          <w:lang w:val="mk-MK"/>
        </w:rPr>
        <w:t>Намена на јавниот повик е поддршка на потенцијалните претприемачи</w:t>
      </w:r>
      <w:r w:rsidR="00FB5B1E" w:rsidRPr="0037294D">
        <w:rPr>
          <w:rFonts w:ascii="Arial" w:eastAsia="Times New Roman" w:hAnsi="Arial" w:cs="Arial"/>
          <w:bCs/>
          <w:lang w:val="mk-MK"/>
        </w:rPr>
        <w:t xml:space="preserve"> (</w:t>
      </w:r>
      <w:r w:rsidR="00FB5B1E">
        <w:rPr>
          <w:rFonts w:ascii="Arial" w:eastAsia="Times New Roman" w:hAnsi="Arial" w:cs="Arial"/>
          <w:bCs/>
          <w:lang w:val="mk-MK"/>
        </w:rPr>
        <w:t>невработени лица)</w:t>
      </w:r>
      <w:r w:rsidR="00FB5B1E" w:rsidRPr="00670175">
        <w:rPr>
          <w:rFonts w:ascii="Arial" w:eastAsia="Times New Roman" w:hAnsi="Arial" w:cs="Arial"/>
          <w:bCs/>
          <w:lang w:val="mk-MK"/>
        </w:rPr>
        <w:t xml:space="preserve"> и мали и средни претпријатија (во понатамошниот текст МСП) во согласност со </w:t>
      </w:r>
      <w:r w:rsidR="00FB5B1E" w:rsidRPr="00670175">
        <w:rPr>
          <w:rFonts w:ascii="Arial" w:eastAsia="Times New Roman" w:hAnsi="Arial" w:cs="Arial"/>
          <w:lang w:val="mk-MK"/>
        </w:rPr>
        <w:t>Програмата за поддршка на претприемништвото, конкурентноста и иновативноста на малите и средни претпријатија во 2025 година</w:t>
      </w:r>
      <w:r w:rsidR="00FB5B1E" w:rsidRPr="00670175">
        <w:rPr>
          <w:rFonts w:ascii="Arial" w:eastAsia="Times New Roman" w:hAnsi="Arial" w:cs="Arial"/>
          <w:bCs/>
          <w:lang w:val="mk-MK"/>
        </w:rPr>
        <w:t>, односно и</w:t>
      </w:r>
      <w:r w:rsidR="00FB5B1E" w:rsidRPr="00670175">
        <w:rPr>
          <w:rFonts w:ascii="Arial" w:eastAsia="Times New Roman" w:hAnsi="Arial" w:cs="Arial"/>
          <w:lang w:val="mk-MK"/>
        </w:rPr>
        <w:t>мплементација на Ваучерски систем за советување со цел давање поддршка на зајакнувањето на конкурентноста на постоечките мали и средни претпријатија и</w:t>
      </w:r>
      <w:r w:rsidR="00FB5B1E">
        <w:rPr>
          <w:rFonts w:ascii="Arial" w:eastAsia="Times New Roman" w:hAnsi="Arial" w:cs="Arial"/>
          <w:lang w:val="mk-MK"/>
        </w:rPr>
        <w:t xml:space="preserve"> поддршка на самовработувањето. Целта е </w:t>
      </w:r>
      <w:r w:rsidR="00FB5B1E" w:rsidRPr="00670175">
        <w:rPr>
          <w:rFonts w:ascii="Arial" w:eastAsia="Times New Roman" w:hAnsi="Arial" w:cs="Arial"/>
          <w:lang w:val="mk-MK"/>
        </w:rPr>
        <w:t>ширење на ваучерскиот систем за советување како инструмент за подобрување на работењето на секторот на МСП како систем за поддршка на МСП за премостување на привремени пречки во работењето, со цел зголемување на бројот на одржливи бизниси со потенц</w:t>
      </w:r>
      <w:r w:rsidR="00FB5B1E">
        <w:rPr>
          <w:rFonts w:ascii="Arial" w:eastAsia="Times New Roman" w:hAnsi="Arial" w:cs="Arial"/>
          <w:lang w:val="mk-MK"/>
        </w:rPr>
        <w:t>ијал за натамошен раст и развој во согласност со прирачникот за Ваучерскиот систем на советување..</w:t>
      </w:r>
    </w:p>
    <w:p w:rsidR="00797917" w:rsidRPr="00670175" w:rsidRDefault="00797917" w:rsidP="00797917">
      <w:pPr>
        <w:spacing w:after="120" w:line="240" w:lineRule="auto"/>
        <w:jc w:val="both"/>
        <w:rPr>
          <w:rFonts w:ascii="Arial" w:eastAsia="Times New Roman" w:hAnsi="Arial" w:cs="Arial"/>
          <w:bCs/>
          <w:lang w:val="mk-MK"/>
        </w:rPr>
      </w:pPr>
    </w:p>
    <w:p w:rsidR="00797917" w:rsidRPr="00670175" w:rsidRDefault="00797917" w:rsidP="00797917">
      <w:pPr>
        <w:spacing w:after="120" w:line="240" w:lineRule="auto"/>
        <w:jc w:val="both"/>
        <w:rPr>
          <w:rFonts w:ascii="Arial" w:eastAsia="Times New Roman" w:hAnsi="Arial" w:cs="Arial"/>
          <w:lang w:val="mk-MK"/>
        </w:rPr>
      </w:pPr>
      <w:r>
        <w:rPr>
          <w:rFonts w:ascii="Arial" w:eastAsia="Times New Roman" w:hAnsi="Arial" w:cs="Arial"/>
          <w:lang w:val="mk-MK"/>
        </w:rPr>
        <w:t xml:space="preserve">Целите на јавниот повик </w:t>
      </w:r>
      <w:r w:rsidRPr="00670175">
        <w:rPr>
          <w:rFonts w:ascii="Arial" w:eastAsia="Times New Roman" w:hAnsi="Arial" w:cs="Arial"/>
          <w:lang w:val="mk-MK"/>
        </w:rPr>
        <w:t>се:</w:t>
      </w:r>
    </w:p>
    <w:p w:rsidR="00797917" w:rsidRPr="00670175" w:rsidRDefault="00797917" w:rsidP="00797917">
      <w:pPr>
        <w:numPr>
          <w:ilvl w:val="0"/>
          <w:numId w:val="4"/>
        </w:numPr>
        <w:spacing w:after="60" w:line="240" w:lineRule="auto"/>
        <w:ind w:left="778"/>
        <w:jc w:val="both"/>
        <w:rPr>
          <w:rFonts w:ascii="Arial" w:eastAsia="Times New Roman" w:hAnsi="Arial" w:cs="Arial"/>
          <w:lang w:val="ru-RU"/>
        </w:rPr>
      </w:pPr>
      <w:r w:rsidRPr="00670175">
        <w:rPr>
          <w:rFonts w:ascii="Arial" w:eastAsia="Times New Roman" w:hAnsi="Arial" w:cs="Arial"/>
          <w:lang w:val="ru-RU"/>
        </w:rPr>
        <w:t>се поголем број на нови фирми да бидат во состојба да преживеат во тек на критичните први години на постоење,</w:t>
      </w:r>
    </w:p>
    <w:p w:rsidR="00797917" w:rsidRPr="00670175" w:rsidRDefault="00797917" w:rsidP="00797917">
      <w:pPr>
        <w:numPr>
          <w:ilvl w:val="0"/>
          <w:numId w:val="4"/>
        </w:numPr>
        <w:spacing w:after="60" w:line="240" w:lineRule="auto"/>
        <w:ind w:left="778"/>
        <w:jc w:val="both"/>
        <w:rPr>
          <w:rFonts w:ascii="Arial" w:eastAsia="Times New Roman" w:hAnsi="Arial" w:cs="Arial"/>
          <w:lang w:val="ru-RU"/>
        </w:rPr>
      </w:pPr>
      <w:r w:rsidRPr="00670175">
        <w:rPr>
          <w:rFonts w:ascii="Arial" w:eastAsia="Times New Roman" w:hAnsi="Arial" w:cs="Arial"/>
          <w:lang w:val="ru-RU"/>
        </w:rPr>
        <w:t>се поголем број на фирми да бидат во состојба да остварат повисоки стапки на развој,</w:t>
      </w:r>
    </w:p>
    <w:p w:rsidR="00797917" w:rsidRPr="00670175" w:rsidRDefault="00797917" w:rsidP="00797917">
      <w:pPr>
        <w:numPr>
          <w:ilvl w:val="0"/>
          <w:numId w:val="4"/>
        </w:numPr>
        <w:spacing w:after="60" w:line="240" w:lineRule="auto"/>
        <w:ind w:left="778"/>
        <w:jc w:val="both"/>
        <w:rPr>
          <w:rFonts w:ascii="Arial" w:eastAsia="Times New Roman" w:hAnsi="Arial" w:cs="Arial"/>
          <w:lang w:val="ru-RU"/>
        </w:rPr>
      </w:pPr>
      <w:r w:rsidRPr="00670175">
        <w:rPr>
          <w:rFonts w:ascii="Arial" w:eastAsia="Times New Roman" w:hAnsi="Arial" w:cs="Arial"/>
          <w:lang w:val="ru-RU"/>
        </w:rPr>
        <w:t xml:space="preserve">се поголем број на </w:t>
      </w:r>
      <w:r>
        <w:rPr>
          <w:rFonts w:ascii="Arial" w:eastAsia="Times New Roman" w:hAnsi="Arial" w:cs="Arial"/>
          <w:lang w:val="ru-RU"/>
        </w:rPr>
        <w:t>невработени лица (</w:t>
      </w:r>
      <w:r w:rsidRPr="00670175">
        <w:rPr>
          <w:rFonts w:ascii="Arial" w:eastAsia="Times New Roman" w:hAnsi="Arial" w:cs="Arial"/>
          <w:lang w:val="ru-RU"/>
        </w:rPr>
        <w:t>потенцијални претприемачи</w:t>
      </w:r>
      <w:r>
        <w:rPr>
          <w:rFonts w:ascii="Arial" w:eastAsia="Times New Roman" w:hAnsi="Arial" w:cs="Arial"/>
          <w:lang w:val="ru-RU"/>
        </w:rPr>
        <w:t>)</w:t>
      </w:r>
      <w:r w:rsidRPr="00670175">
        <w:rPr>
          <w:rFonts w:ascii="Arial" w:eastAsia="Times New Roman" w:hAnsi="Arial" w:cs="Arial"/>
          <w:lang w:val="ru-RU"/>
        </w:rPr>
        <w:t xml:space="preserve"> да започнат со имплементација на нивниот бизнис (изготвување на бизнис </w:t>
      </w:r>
      <w:r w:rsidRPr="00670175">
        <w:rPr>
          <w:rFonts w:ascii="Arial" w:eastAsia="Times New Roman" w:hAnsi="Arial" w:cs="Arial"/>
          <w:lang w:val="mk-MK"/>
        </w:rPr>
        <w:t>план,</w:t>
      </w:r>
      <w:r w:rsidRPr="00670175">
        <w:rPr>
          <w:rFonts w:ascii="Arial" w:eastAsia="Times New Roman" w:hAnsi="Arial" w:cs="Arial"/>
          <w:lang w:val="ru-RU"/>
        </w:rPr>
        <w:t xml:space="preserve"> регистрација на фирма),</w:t>
      </w:r>
    </w:p>
    <w:p w:rsidR="00797917" w:rsidRPr="00670175" w:rsidRDefault="00797917" w:rsidP="00797917">
      <w:pPr>
        <w:numPr>
          <w:ilvl w:val="0"/>
          <w:numId w:val="4"/>
        </w:numPr>
        <w:spacing w:after="60" w:line="240" w:lineRule="auto"/>
        <w:ind w:left="778"/>
        <w:jc w:val="both"/>
        <w:rPr>
          <w:rFonts w:ascii="Arial" w:eastAsia="Times New Roman" w:hAnsi="Arial" w:cs="Arial"/>
          <w:lang w:val="ru-RU"/>
        </w:rPr>
      </w:pPr>
      <w:r w:rsidRPr="00670175">
        <w:rPr>
          <w:rFonts w:ascii="Arial" w:eastAsia="Times New Roman" w:hAnsi="Arial" w:cs="Arial"/>
          <w:lang w:val="ru-RU"/>
        </w:rPr>
        <w:t>формирање на нови работни места и</w:t>
      </w:r>
    </w:p>
    <w:p w:rsidR="00797917" w:rsidRPr="00670175" w:rsidRDefault="00797917" w:rsidP="00797917">
      <w:pPr>
        <w:numPr>
          <w:ilvl w:val="0"/>
          <w:numId w:val="4"/>
        </w:numPr>
        <w:spacing w:after="60" w:line="240" w:lineRule="auto"/>
        <w:ind w:left="778"/>
        <w:jc w:val="both"/>
        <w:rPr>
          <w:rFonts w:ascii="Arial" w:eastAsia="Times New Roman" w:hAnsi="Arial" w:cs="Arial"/>
          <w:b/>
          <w:lang w:val="ru-RU"/>
        </w:rPr>
      </w:pPr>
      <w:r w:rsidRPr="00670175">
        <w:rPr>
          <w:rFonts w:ascii="Arial" w:eastAsia="Times New Roman" w:hAnsi="Arial" w:cs="Arial"/>
          <w:lang w:val="ru-RU"/>
        </w:rPr>
        <w:t xml:space="preserve">поттикнување на локалниот пазар на советување (консултантство). </w:t>
      </w:r>
    </w:p>
    <w:p w:rsidR="0070018A" w:rsidRDefault="0070018A" w:rsidP="00797917">
      <w:pPr>
        <w:spacing w:after="0" w:line="240" w:lineRule="auto"/>
        <w:jc w:val="both"/>
        <w:rPr>
          <w:rFonts w:ascii="Arial" w:eastAsia="Times New Roman" w:hAnsi="Arial" w:cs="Arial"/>
          <w:b/>
          <w:lang w:val="mk-MK"/>
        </w:rPr>
      </w:pPr>
    </w:p>
    <w:p w:rsidR="00FB5B1E" w:rsidRDefault="009622BE" w:rsidP="00FB5B1E">
      <w:pPr>
        <w:spacing w:after="0" w:line="240" w:lineRule="auto"/>
        <w:jc w:val="both"/>
        <w:rPr>
          <w:rFonts w:ascii="Arial" w:eastAsia="Times New Roman" w:hAnsi="Arial" w:cs="Arial"/>
          <w:b/>
          <w:lang w:val="mk-MK"/>
        </w:rPr>
      </w:pPr>
      <w:r w:rsidRPr="009622BE">
        <w:rPr>
          <w:rFonts w:ascii="Arial" w:eastAsia="Times New Roman" w:hAnsi="Arial" w:cs="Arial"/>
          <w:b/>
          <w:lang w:val="mk-MK"/>
        </w:rPr>
        <w:lastRenderedPageBreak/>
        <w:t xml:space="preserve">2.2. Предмет на јавниот повик. </w:t>
      </w:r>
    </w:p>
    <w:p w:rsidR="00FB5B1E" w:rsidRDefault="00FB5B1E" w:rsidP="00FB5B1E">
      <w:pPr>
        <w:spacing w:after="0" w:line="240" w:lineRule="auto"/>
        <w:jc w:val="both"/>
        <w:rPr>
          <w:rFonts w:ascii="Arial" w:eastAsia="Times New Roman" w:hAnsi="Arial" w:cs="Arial"/>
          <w:szCs w:val="24"/>
          <w:lang w:val="mk-MK"/>
        </w:rPr>
      </w:pPr>
      <w:bookmarkStart w:id="2" w:name="_GoBack"/>
      <w:bookmarkEnd w:id="2"/>
      <w:r w:rsidRPr="00670175">
        <w:rPr>
          <w:rFonts w:ascii="Arial" w:eastAsia="Times New Roman" w:hAnsi="Arial" w:cs="Arial"/>
          <w:szCs w:val="24"/>
          <w:lang w:val="mk-MK"/>
        </w:rPr>
        <w:t xml:space="preserve">Предмет на јавниот повик е </w:t>
      </w:r>
      <w:r w:rsidRPr="00670175">
        <w:rPr>
          <w:rFonts w:ascii="Arial" w:eastAsia="Times New Roman" w:hAnsi="Arial" w:cs="Arial"/>
          <w:b/>
          <w:szCs w:val="24"/>
          <w:lang w:val="mk-MK"/>
        </w:rPr>
        <w:t xml:space="preserve">избор на организации за деловна поддршка </w:t>
      </w:r>
      <w:r w:rsidRPr="007871DB">
        <w:rPr>
          <w:rFonts w:ascii="Arial" w:eastAsia="Times New Roman" w:hAnsi="Arial" w:cs="Arial"/>
          <w:b/>
          <w:szCs w:val="24"/>
          <w:lang w:val="mk-MK"/>
        </w:rPr>
        <w:t>(</w:t>
      </w:r>
      <w:r>
        <w:rPr>
          <w:rFonts w:ascii="Arial" w:eastAsia="Times New Roman" w:hAnsi="Arial" w:cs="Arial"/>
          <w:b/>
          <w:szCs w:val="24"/>
          <w:lang w:val="mk-MK"/>
        </w:rPr>
        <w:t>ОДП</w:t>
      </w:r>
      <w:r w:rsidRPr="007871DB">
        <w:rPr>
          <w:rFonts w:ascii="Arial" w:eastAsia="Times New Roman" w:hAnsi="Arial" w:cs="Arial"/>
          <w:b/>
          <w:szCs w:val="24"/>
          <w:lang w:val="mk-MK"/>
        </w:rPr>
        <w:t>)</w:t>
      </w:r>
      <w:r>
        <w:rPr>
          <w:rFonts w:ascii="Arial" w:eastAsia="Times New Roman" w:hAnsi="Arial" w:cs="Arial"/>
          <w:b/>
          <w:szCs w:val="24"/>
          <w:lang w:val="mk-MK"/>
        </w:rPr>
        <w:t xml:space="preserve"> </w:t>
      </w:r>
      <w:r w:rsidRPr="00670175">
        <w:rPr>
          <w:rFonts w:ascii="Arial" w:eastAsia="Times New Roman" w:hAnsi="Arial" w:cs="Arial"/>
          <w:b/>
          <w:szCs w:val="24"/>
          <w:lang w:val="mk-MK"/>
        </w:rPr>
        <w:t>на претприемништвото</w:t>
      </w:r>
      <w:r w:rsidRPr="00670175">
        <w:rPr>
          <w:rFonts w:ascii="Arial" w:eastAsia="Times New Roman" w:hAnsi="Arial" w:cs="Arial"/>
          <w:szCs w:val="24"/>
          <w:lang w:val="mk-MK"/>
        </w:rPr>
        <w:t xml:space="preserve"> кои ќе бидат ангажирани за </w:t>
      </w:r>
      <w:r w:rsidRPr="00B07BA7">
        <w:rPr>
          <w:rFonts w:ascii="Arial" w:eastAsia="Times New Roman" w:hAnsi="Arial" w:cs="Arial"/>
          <w:lang w:val="mk-MK"/>
        </w:rPr>
        <w:t xml:space="preserve">реализација на програмските активности: Поддршка за самовработување (точка 1) и </w:t>
      </w:r>
      <w:r w:rsidRPr="00B07BA7">
        <w:rPr>
          <w:rFonts w:ascii="Arial" w:eastAsia="Times New Roman" w:hAnsi="Arial" w:cs="Arial"/>
          <w:szCs w:val="24"/>
          <w:lang w:val="mk-MK"/>
        </w:rPr>
        <w:t xml:space="preserve">Ваучерскиот систем на советување (точка 3) од Програмата за поддршка на претприемништвото, конкурентноста и иновативноста на малите и средни претпријатија во 2025 година, како и други проектни активности поврзани со </w:t>
      </w:r>
      <w:r>
        <w:rPr>
          <w:rFonts w:ascii="Arial" w:eastAsia="Times New Roman" w:hAnsi="Arial" w:cs="Arial"/>
          <w:szCs w:val="24"/>
          <w:lang w:val="mk-MK"/>
        </w:rPr>
        <w:t>промоција на претприемништвото, градење на капацитетите кај целните групи и зголемување на конкурентноста на МСП</w:t>
      </w:r>
      <w:r w:rsidRPr="00B07BA7">
        <w:rPr>
          <w:rFonts w:ascii="Arial" w:eastAsia="Times New Roman" w:hAnsi="Arial" w:cs="Arial"/>
          <w:szCs w:val="24"/>
          <w:lang w:val="mk-MK"/>
        </w:rPr>
        <w:t xml:space="preserve">. </w:t>
      </w:r>
    </w:p>
    <w:p w:rsidR="009622BE" w:rsidRPr="009622BE" w:rsidRDefault="009908AE" w:rsidP="00FB5B1E">
      <w:pPr>
        <w:spacing w:after="0" w:line="240" w:lineRule="auto"/>
        <w:jc w:val="both"/>
        <w:rPr>
          <w:rFonts w:ascii="Arial" w:eastAsia="Times New Roman" w:hAnsi="Arial" w:cs="Arial"/>
          <w:lang w:val="mk-MK"/>
        </w:rPr>
      </w:pPr>
      <w:r>
        <w:rPr>
          <w:rFonts w:ascii="Arial" w:eastAsia="Times New Roman" w:hAnsi="Arial" w:cs="Arial"/>
          <w:lang w:val="mk-MK"/>
        </w:rPr>
        <w:br/>
      </w:r>
      <w:r w:rsidR="009622BE" w:rsidRPr="009622BE">
        <w:rPr>
          <w:rFonts w:ascii="Arial" w:eastAsia="Times New Roman" w:hAnsi="Arial" w:cs="Arial"/>
          <w:lang w:val="mk-MK"/>
        </w:rPr>
        <w:t xml:space="preserve"> Задачите и активностите се дадени во придружната документација.</w:t>
      </w:r>
      <w:r w:rsidR="009622BE" w:rsidRPr="009622BE">
        <w:rPr>
          <w:rFonts w:ascii="Arial" w:eastAsia="Times New Roman" w:hAnsi="Arial" w:cs="Arial"/>
          <w:szCs w:val="24"/>
          <w:lang w:val="mk-MK"/>
        </w:rPr>
        <w:t xml:space="preserve"> А</w:t>
      </w:r>
      <w:r w:rsidR="009622BE" w:rsidRPr="009622BE">
        <w:rPr>
          <w:rFonts w:ascii="Arial" w:eastAsia="Times New Roman" w:hAnsi="Arial" w:cs="Arial"/>
          <w:lang w:val="mk-MK"/>
        </w:rPr>
        <w:t>ктивностите и условите за ОДП се дадени во подолу наведен</w:t>
      </w:r>
      <w:r w:rsidR="006C6248">
        <w:rPr>
          <w:rFonts w:ascii="Arial" w:eastAsia="Times New Roman" w:hAnsi="Arial" w:cs="Arial"/>
          <w:lang w:val="mk-MK"/>
        </w:rPr>
        <w:t>ата</w:t>
      </w:r>
      <w:r w:rsidR="009622BE" w:rsidRPr="009622BE">
        <w:rPr>
          <w:rFonts w:ascii="Arial" w:eastAsia="Times New Roman" w:hAnsi="Arial" w:cs="Arial"/>
          <w:lang w:val="mk-MK"/>
        </w:rPr>
        <w:t xml:space="preserve"> Табел</w:t>
      </w:r>
      <w:r w:rsidR="006C6248">
        <w:rPr>
          <w:rFonts w:ascii="Arial" w:eastAsia="Times New Roman" w:hAnsi="Arial" w:cs="Arial"/>
          <w:lang w:val="mk-MK"/>
        </w:rPr>
        <w:t>а</w:t>
      </w:r>
      <w:r w:rsidR="009622BE" w:rsidRPr="009622BE">
        <w:rPr>
          <w:rFonts w:ascii="Arial" w:eastAsia="Times New Roman" w:hAnsi="Arial" w:cs="Arial"/>
          <w:lang w:val="mk-MK"/>
        </w:rPr>
        <w:t>.</w:t>
      </w:r>
    </w:p>
    <w:p w:rsidR="009622BE" w:rsidRPr="009622BE" w:rsidRDefault="009622BE"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w:eastAsia="Times New Roman" w:hAnsi="Arial" w:cs="Arial"/>
          <w:lang w:val="mk-MK"/>
        </w:rPr>
      </w:pPr>
      <w:r w:rsidRPr="009622BE">
        <w:rPr>
          <w:rFonts w:ascii="Arial" w:eastAsia="Times New Roman" w:hAnsi="Arial" w:cs="Arial"/>
          <w:lang w:val="mk-MK"/>
        </w:rPr>
        <w:t>Понудувачите треба да ги извршуваат следните задачи:</w:t>
      </w:r>
    </w:p>
    <w:p w:rsidR="009622BE" w:rsidRPr="009622BE" w:rsidRDefault="009622BE" w:rsidP="009622BE">
      <w:pPr>
        <w:numPr>
          <w:ilvl w:val="0"/>
          <w:numId w:val="4"/>
        </w:numPr>
        <w:spacing w:after="60" w:line="240" w:lineRule="auto"/>
        <w:jc w:val="both"/>
        <w:rPr>
          <w:rFonts w:ascii="Arial" w:eastAsia="Times New Roman" w:hAnsi="Arial" w:cs="Arial"/>
          <w:lang w:val="ru-RU"/>
        </w:rPr>
      </w:pPr>
      <w:r w:rsidRPr="009622BE">
        <w:rPr>
          <w:rFonts w:ascii="Arial" w:eastAsia="Times New Roman" w:hAnsi="Arial" w:cs="Arial"/>
          <w:shd w:val="clear" w:color="auto" w:fill="FFFFFF"/>
          <w:lang w:val="mk-MK"/>
        </w:rPr>
        <w:t xml:space="preserve">спроведување на комплетниот процес за издавање на ваучери со цел поддршка на невработените лица/потенцијалните претприемачи и МСП, во согласност со </w:t>
      </w:r>
      <w:r w:rsidR="00E4772A">
        <w:rPr>
          <w:rFonts w:ascii="Arial" w:eastAsia="Times New Roman" w:hAnsi="Arial" w:cs="Arial"/>
          <w:shd w:val="clear" w:color="auto" w:fill="FFFFFF"/>
          <w:lang w:val="mk-MK"/>
        </w:rPr>
        <w:t>п</w:t>
      </w:r>
      <w:r w:rsidRPr="009622BE">
        <w:rPr>
          <w:rFonts w:ascii="Arial" w:eastAsia="Times New Roman" w:hAnsi="Arial" w:cs="Arial"/>
          <w:shd w:val="clear" w:color="auto" w:fill="FFFFFF"/>
          <w:lang w:val="mk-MK"/>
        </w:rPr>
        <w:t>рирачникот на процедури за ваучерско советување</w:t>
      </w:r>
      <w:r w:rsidRPr="009622BE">
        <w:rPr>
          <w:rFonts w:ascii="Arial" w:eastAsia="Times New Roman" w:hAnsi="Arial" w:cs="Arial"/>
          <w:lang w:val="ru-RU"/>
        </w:rPr>
        <w:t>,</w:t>
      </w:r>
    </w:p>
    <w:p w:rsidR="009622BE" w:rsidRPr="009622BE" w:rsidRDefault="009622BE" w:rsidP="009622BE">
      <w:pPr>
        <w:numPr>
          <w:ilvl w:val="0"/>
          <w:numId w:val="4"/>
        </w:numPr>
        <w:spacing w:after="60" w:line="240" w:lineRule="auto"/>
        <w:jc w:val="both"/>
        <w:rPr>
          <w:rFonts w:ascii="Arial" w:eastAsia="Times New Roman" w:hAnsi="Arial" w:cs="Arial"/>
          <w:lang w:val="ru-RU"/>
        </w:rPr>
      </w:pPr>
      <w:r w:rsidRPr="009622BE">
        <w:rPr>
          <w:rFonts w:ascii="Arial" w:eastAsia="Times New Roman" w:hAnsi="Arial" w:cs="Arial"/>
          <w:shd w:val="clear" w:color="auto" w:fill="FFFFFF"/>
          <w:lang w:val="mk-MK"/>
        </w:rPr>
        <w:t>потикнување на малите и средните претпријатија за користење на советодавни услуги со цел подобрување на резултатите од работењето и зајакнување на конкурентноста</w:t>
      </w:r>
    </w:p>
    <w:p w:rsidR="009622BE" w:rsidRPr="009622BE" w:rsidRDefault="009622BE" w:rsidP="009622BE">
      <w:pPr>
        <w:numPr>
          <w:ilvl w:val="0"/>
          <w:numId w:val="4"/>
        </w:numPr>
        <w:spacing w:after="60" w:line="240" w:lineRule="auto"/>
        <w:jc w:val="both"/>
        <w:rPr>
          <w:rFonts w:ascii="Arial" w:eastAsia="Times New Roman" w:hAnsi="Arial" w:cs="Arial"/>
          <w:lang w:val="ru-RU"/>
        </w:rPr>
      </w:pPr>
      <w:r w:rsidRPr="009622BE">
        <w:rPr>
          <w:rFonts w:ascii="Arial" w:eastAsia="Times New Roman" w:hAnsi="Arial" w:cs="Arial"/>
          <w:shd w:val="clear" w:color="auto" w:fill="FFFFFF"/>
          <w:lang w:val="mk-MK"/>
        </w:rPr>
        <w:t>промоција на претприемачката култура и воспоставување партнерства за промовирање на претприемништвото на локално и регионално ниво</w:t>
      </w:r>
      <w:r w:rsidR="00797917">
        <w:rPr>
          <w:rFonts w:ascii="Arial" w:eastAsia="Times New Roman" w:hAnsi="Arial" w:cs="Arial"/>
          <w:shd w:val="clear" w:color="auto" w:fill="FFFFFF"/>
          <w:lang w:val="mk-MK"/>
        </w:rPr>
        <w:br/>
      </w:r>
    </w:p>
    <w:p w:rsidR="009622BE" w:rsidRPr="009622BE" w:rsidRDefault="009622BE"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w:eastAsia="Times New Roman" w:hAnsi="Arial" w:cs="Arial"/>
          <w:lang w:val="mk-MK"/>
        </w:rPr>
      </w:pPr>
      <w:r w:rsidRPr="009622BE">
        <w:rPr>
          <w:rFonts w:ascii="Arial" w:eastAsia="Times New Roman" w:hAnsi="Arial" w:cs="Arial"/>
          <w:lang w:val="mk-MK"/>
        </w:rPr>
        <w:t xml:space="preserve">Активностите кои ОДП ќе треба да ги извршува и ќе бидат финансирани од страна на АППРСМ наведени се во Табела 1 </w:t>
      </w:r>
    </w:p>
    <w:p w:rsidR="009622BE" w:rsidRPr="009622BE" w:rsidRDefault="009622BE"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Arial" w:eastAsia="Times New Roman" w:hAnsi="Arial" w:cs="Arial"/>
          <w:b/>
          <w:lang w:val="mk-MK"/>
        </w:rPr>
      </w:pPr>
      <w:r w:rsidRPr="009622BE">
        <w:rPr>
          <w:rFonts w:ascii="Arial" w:eastAsia="Times New Roman" w:hAnsi="Arial" w:cs="Arial"/>
          <w:b/>
          <w:lang w:val="mk-MK"/>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622BE" w:rsidRPr="009622BE" w:rsidTr="0070018A">
        <w:tc>
          <w:tcPr>
            <w:tcW w:w="9855" w:type="dxa"/>
          </w:tcPr>
          <w:p w:rsidR="009622BE" w:rsidRPr="009622BE" w:rsidRDefault="009622BE" w:rsidP="0096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b/>
                <w:lang w:val="mk-MK"/>
              </w:rPr>
            </w:pPr>
            <w:r w:rsidRPr="009622BE">
              <w:rPr>
                <w:rFonts w:ascii="Arial" w:eastAsia="Times New Roman" w:hAnsi="Arial" w:cs="Arial"/>
                <w:b/>
                <w:i/>
                <w:iCs/>
                <w:lang w:val="mk-MK"/>
              </w:rPr>
              <w:t>АКТИВНОСТИ И УСЛОВИ - “ВАУЧЕРСКИ СИСТЕМ НА СОВЕТУВАЊЕ“ (ВСС)</w:t>
            </w:r>
          </w:p>
        </w:tc>
      </w:tr>
      <w:tr w:rsidR="009622BE" w:rsidRPr="009622BE" w:rsidTr="0070018A">
        <w:tc>
          <w:tcPr>
            <w:tcW w:w="9855" w:type="dxa"/>
          </w:tcPr>
          <w:p w:rsidR="009622BE" w:rsidRPr="009622BE" w:rsidRDefault="009622BE" w:rsidP="009622BE">
            <w:pPr>
              <w:spacing w:after="40" w:line="240" w:lineRule="auto"/>
              <w:jc w:val="both"/>
              <w:rPr>
                <w:rFonts w:ascii="Arial" w:eastAsia="Times New Roman" w:hAnsi="Arial" w:cs="Arial"/>
                <w:bCs/>
                <w:szCs w:val="24"/>
                <w:lang w:val="mk-MK"/>
              </w:rPr>
            </w:pPr>
            <w:r w:rsidRPr="009622BE">
              <w:rPr>
                <w:rFonts w:ascii="Arial" w:eastAsia="Times New Roman" w:hAnsi="Arial" w:cs="Arial"/>
                <w:lang w:val="mk-MK"/>
              </w:rPr>
              <w:t>Улогата на Организациите за Деловна Поддршка (ОДП) е да ги изведуваат</w:t>
            </w:r>
            <w:r w:rsidRPr="009622BE">
              <w:rPr>
                <w:rFonts w:ascii="Arial" w:eastAsia="Times New Roman" w:hAnsi="Arial" w:cs="Arial"/>
                <w:b/>
                <w:lang w:val="mk-MK"/>
              </w:rPr>
              <w:t xml:space="preserve"> </w:t>
            </w:r>
            <w:r w:rsidRPr="009622BE">
              <w:rPr>
                <w:rFonts w:ascii="Arial" w:eastAsia="Times New Roman" w:hAnsi="Arial" w:cs="Arial"/>
                <w:lang w:val="mk-MK"/>
              </w:rPr>
              <w:t>следните програмски активности:</w:t>
            </w:r>
            <w:r w:rsidRPr="009622BE">
              <w:rPr>
                <w:rFonts w:ascii="Arial" w:eastAsia="Times New Roman" w:hAnsi="Arial" w:cs="Arial"/>
                <w:b/>
                <w:lang w:val="mk-MK"/>
              </w:rPr>
              <w:t xml:space="preserve"> </w:t>
            </w:r>
            <w:r w:rsidRPr="009622BE">
              <w:rPr>
                <w:rFonts w:ascii="Arial" w:eastAsia="Times New Roman" w:hAnsi="Arial" w:cs="Arial"/>
                <w:szCs w:val="24"/>
                <w:lang w:val="mk-MK"/>
              </w:rPr>
              <w:t>Поддршка за самовработување-претприемништво (точка 1) и Ваучерски систем на советување</w:t>
            </w:r>
            <w:r w:rsidRPr="009622BE">
              <w:rPr>
                <w:rFonts w:ascii="Arial" w:eastAsia="Times New Roman" w:hAnsi="Arial" w:cs="Arial"/>
                <w:lang w:val="mk-MK"/>
              </w:rPr>
              <w:t xml:space="preserve"> </w:t>
            </w:r>
            <w:r w:rsidRPr="009622BE">
              <w:rPr>
                <w:rFonts w:ascii="Arial" w:eastAsia="Times New Roman" w:hAnsi="Arial" w:cs="Arial"/>
                <w:szCs w:val="24"/>
                <w:lang w:val="mk-MK"/>
              </w:rPr>
              <w:t xml:space="preserve">(точка 3) од “Програмата за развој на претприемништвото, конкурентноста и иновативноста на малите и средните претпријатија во 2025 година”, </w:t>
            </w:r>
            <w:r w:rsidRPr="009622BE">
              <w:rPr>
                <w:rFonts w:ascii="Arial" w:eastAsia="Times New Roman" w:hAnsi="Arial" w:cs="Arial"/>
                <w:lang w:val="mk-MK"/>
              </w:rPr>
              <w:t>како и други проектни активности, односно реализација на обуки на невработени лица и МСП</w:t>
            </w:r>
            <w:r w:rsidRPr="009622BE">
              <w:rPr>
                <w:rFonts w:ascii="Arial" w:eastAsia="Times New Roman" w:hAnsi="Arial" w:cs="Arial"/>
                <w:szCs w:val="24"/>
                <w:lang w:val="mk-MK"/>
              </w:rPr>
              <w:t>.</w:t>
            </w:r>
            <w:r w:rsidRPr="009622BE">
              <w:rPr>
                <w:rFonts w:ascii="Arial" w:eastAsia="Times New Roman" w:hAnsi="Arial" w:cs="Arial"/>
                <w:lang w:val="mk-MK"/>
              </w:rPr>
              <w:t xml:space="preserve"> </w:t>
            </w:r>
            <w:r w:rsidRPr="009622BE">
              <w:rPr>
                <w:rFonts w:ascii="Arial" w:eastAsia="Times New Roman" w:hAnsi="Arial" w:cs="Arial"/>
                <w:szCs w:val="24"/>
                <w:lang w:val="mk-MK"/>
              </w:rPr>
              <w:t>Точката 1 се реализира согласно Оперативниот план на Владата за активни програми и мерки за вработување и услуги на пазарот на трудот за 2025 година.</w:t>
            </w:r>
          </w:p>
          <w:p w:rsidR="009622BE" w:rsidRPr="009622BE" w:rsidRDefault="009622BE" w:rsidP="009622BE">
            <w:pPr>
              <w:spacing w:after="40" w:line="240" w:lineRule="auto"/>
              <w:jc w:val="both"/>
              <w:rPr>
                <w:rFonts w:ascii="Arial" w:eastAsia="Times New Roman" w:hAnsi="Arial" w:cs="Arial"/>
                <w:lang w:val="mk-MK"/>
              </w:rPr>
            </w:pPr>
            <w:r w:rsidRPr="009622BE">
              <w:rPr>
                <w:rFonts w:ascii="Arial" w:eastAsia="Times New Roman" w:hAnsi="Arial" w:cs="Arial"/>
                <w:b/>
                <w:lang w:val="mk-MK"/>
              </w:rPr>
              <w:t>Активности / Одговорности на ОДП во однос на ВСС се следните</w:t>
            </w:r>
            <w:r w:rsidRPr="009622BE">
              <w:rPr>
                <w:rFonts w:ascii="Arial" w:eastAsia="Times New Roman" w:hAnsi="Arial" w:cs="Arial"/>
                <w:lang w:val="mk-MK"/>
              </w:rPr>
              <w:t>:</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Ги оценува и прифаќа апликантите кои ги исполнуваат условите (МСП и невработени лица, односно потенцијални претприемачи),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Ја оценува состојбата на клиентите (анализа на претпријатието и оценка за потенцијалниот претприемач/невработеното лице) како би се одредила оптималната интервенција, односно советување,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Ја оценува доделената задача употребувајќи го портфолиото и стандардните Услови и опис на работните задачи,</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Помага при селекцијата на квалификувни советници (ја пребарува базата на податоци),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Обезбедува согласност за советување од сите учесници во проектот,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Го издава ваучерот (за потребите на „Ваучерскиот систем советување” и “</w:t>
            </w:r>
            <w:r w:rsidRPr="009622BE">
              <w:rPr>
                <w:rFonts w:ascii="Arial" w:eastAsia="Times New Roman" w:hAnsi="Arial" w:cs="Arial"/>
                <w:szCs w:val="24"/>
                <w:lang w:val="mk-MK"/>
              </w:rPr>
              <w:t>Програмата за самовработување-претприемништво”</w:t>
            </w:r>
            <w:r w:rsidRPr="009622BE">
              <w:rPr>
                <w:rFonts w:ascii="Arial" w:eastAsia="Times New Roman" w:hAnsi="Arial" w:cs="Arial"/>
                <w:lang w:val="mk-MK"/>
              </w:rPr>
              <w:t>),</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Ја следи работата на проектот,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Врз основа на завршениот проект, ги собира сите потребни документи,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Ги препраќа до Агенцијата потребните документи неопходни за извршување на плаќање на клиентите, советниците (субвенција за самовработување) и ОДП за административниот надоместок,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Доставува до Агенцијата извештаи за своето работење предвидени со важечкиот Прирачник за Ваучерско советување,</w:t>
            </w:r>
          </w:p>
          <w:p w:rsidR="009622BE" w:rsidRPr="009622BE" w:rsidRDefault="009622BE" w:rsidP="009622BE">
            <w:pPr>
              <w:numPr>
                <w:ilvl w:val="0"/>
                <w:numId w:val="2"/>
              </w:numPr>
              <w:overflowPunct w:val="0"/>
              <w:autoSpaceDE w:val="0"/>
              <w:autoSpaceDN w:val="0"/>
              <w:adjustRightInd w:val="0"/>
              <w:spacing w:after="40" w:line="240" w:lineRule="auto"/>
              <w:jc w:val="both"/>
              <w:textAlignment w:val="baseline"/>
              <w:rPr>
                <w:rFonts w:ascii="Arial" w:eastAsia="Times New Roman" w:hAnsi="Arial" w:cs="Arial"/>
                <w:lang w:val="mk-MK"/>
              </w:rPr>
            </w:pPr>
            <w:r w:rsidRPr="009622BE">
              <w:rPr>
                <w:rFonts w:ascii="Arial" w:eastAsia="Times New Roman" w:hAnsi="Arial" w:cs="Arial"/>
                <w:lang w:val="mk-MK"/>
              </w:rPr>
              <w:t xml:space="preserve">Се грижи за заштита на личните податоци на корисниците на советодавни услуги, </w:t>
            </w:r>
          </w:p>
          <w:p w:rsidR="009622BE" w:rsidRPr="009622BE" w:rsidRDefault="009622BE" w:rsidP="009622BE">
            <w:pPr>
              <w:numPr>
                <w:ilvl w:val="0"/>
                <w:numId w:val="1"/>
              </w:numPr>
              <w:overflowPunct w:val="0"/>
              <w:autoSpaceDE w:val="0"/>
              <w:autoSpaceDN w:val="0"/>
              <w:adjustRightInd w:val="0"/>
              <w:spacing w:after="40" w:line="240" w:lineRule="auto"/>
              <w:ind w:left="720" w:hanging="360"/>
              <w:jc w:val="both"/>
              <w:textAlignment w:val="baseline"/>
              <w:rPr>
                <w:rFonts w:ascii="Arial" w:eastAsia="Times New Roman" w:hAnsi="Arial" w:cs="Arial"/>
                <w:lang w:val="mk-MK"/>
              </w:rPr>
            </w:pPr>
            <w:r w:rsidRPr="009622BE">
              <w:rPr>
                <w:rFonts w:ascii="Arial" w:eastAsia="Times New Roman" w:hAnsi="Arial" w:cs="Arial"/>
                <w:lang w:val="mk-MK"/>
              </w:rPr>
              <w:t xml:space="preserve">Спроведува активности за промовирање на Програмата за ваучерско советување на </w:t>
            </w:r>
            <w:r w:rsidRPr="009622BE">
              <w:rPr>
                <w:rFonts w:ascii="Arial" w:eastAsia="Times New Roman" w:hAnsi="Arial" w:cs="Arial"/>
                <w:lang w:val="mk-MK"/>
              </w:rPr>
              <w:lastRenderedPageBreak/>
              <w:t>регионално / локално ниво,</w:t>
            </w:r>
          </w:p>
          <w:p w:rsidR="009622BE" w:rsidRPr="009622BE" w:rsidRDefault="009622BE" w:rsidP="009622BE">
            <w:pPr>
              <w:numPr>
                <w:ilvl w:val="0"/>
                <w:numId w:val="2"/>
              </w:numPr>
              <w:overflowPunct w:val="0"/>
              <w:autoSpaceDE w:val="0"/>
              <w:autoSpaceDN w:val="0"/>
              <w:adjustRightInd w:val="0"/>
              <w:spacing w:after="40" w:line="240" w:lineRule="auto"/>
              <w:jc w:val="both"/>
              <w:textAlignment w:val="baseline"/>
              <w:rPr>
                <w:rFonts w:ascii="Arial" w:eastAsia="Times New Roman" w:hAnsi="Arial" w:cs="Arial"/>
                <w:lang w:val="mk-MK"/>
              </w:rPr>
            </w:pPr>
            <w:r w:rsidRPr="009622BE">
              <w:rPr>
                <w:rFonts w:ascii="Arial" w:eastAsia="Times New Roman" w:hAnsi="Arial" w:cs="Arial"/>
                <w:lang w:val="mk-MK"/>
              </w:rPr>
              <w:t>При промовирање на Програмата, ОДП треба да ги наведат името и знакот на Агенцијата како и на кофинансиерите на програмата,</w:t>
            </w:r>
          </w:p>
          <w:p w:rsidR="009622BE" w:rsidRPr="009622BE" w:rsidRDefault="009622BE" w:rsidP="009622BE">
            <w:pPr>
              <w:numPr>
                <w:ilvl w:val="0"/>
                <w:numId w:val="2"/>
              </w:numPr>
              <w:overflowPunct w:val="0"/>
              <w:autoSpaceDE w:val="0"/>
              <w:autoSpaceDN w:val="0"/>
              <w:adjustRightInd w:val="0"/>
              <w:spacing w:after="40" w:line="240" w:lineRule="auto"/>
              <w:jc w:val="both"/>
              <w:textAlignment w:val="baseline"/>
              <w:rPr>
                <w:rFonts w:ascii="Arial" w:eastAsia="Times New Roman" w:hAnsi="Arial" w:cs="Arial"/>
                <w:lang w:val="mk-MK"/>
              </w:rPr>
            </w:pPr>
            <w:r w:rsidRPr="009622BE">
              <w:rPr>
                <w:rFonts w:ascii="Arial" w:eastAsia="Times New Roman" w:hAnsi="Arial" w:cs="Arial"/>
                <w:lang w:val="mk-MK"/>
              </w:rPr>
              <w:t>Реализација на обуки наменети за потенцијални претприемачи (евидентираните невработени лица), согласно потребите на Агенцијата.</w:t>
            </w:r>
          </w:p>
        </w:tc>
      </w:tr>
      <w:tr w:rsidR="009622BE" w:rsidRPr="009622BE" w:rsidTr="0070018A">
        <w:tc>
          <w:tcPr>
            <w:tcW w:w="9855" w:type="dxa"/>
          </w:tcPr>
          <w:p w:rsidR="009622BE" w:rsidRPr="009622BE" w:rsidRDefault="009622BE" w:rsidP="009622BE">
            <w:pPr>
              <w:spacing w:after="60" w:line="240" w:lineRule="auto"/>
              <w:jc w:val="both"/>
              <w:rPr>
                <w:rFonts w:ascii="Arial" w:eastAsia="Times New Roman" w:hAnsi="Arial" w:cs="Arial"/>
                <w:lang w:val="mk-MK"/>
              </w:rPr>
            </w:pPr>
            <w:r w:rsidRPr="009622BE">
              <w:rPr>
                <w:rFonts w:ascii="Arial" w:eastAsia="Times New Roman" w:hAnsi="Arial" w:cs="Arial"/>
                <w:b/>
                <w:lang w:val="mk-MK"/>
              </w:rPr>
              <w:lastRenderedPageBreak/>
              <w:t>Услови за кадарот задолжен за директна реализација на ВСС</w:t>
            </w:r>
            <w:r w:rsidRPr="009622BE">
              <w:rPr>
                <w:rFonts w:ascii="Arial" w:eastAsia="Times New Roman" w:hAnsi="Arial" w:cs="Arial"/>
                <w:lang w:val="mk-MK"/>
              </w:rPr>
              <w:t>:</w:t>
            </w:r>
          </w:p>
          <w:p w:rsidR="009622BE" w:rsidRPr="009622BE" w:rsidRDefault="009622BE" w:rsidP="009622BE">
            <w:pPr>
              <w:keepNext/>
              <w:numPr>
                <w:ilvl w:val="0"/>
                <w:numId w:val="14"/>
              </w:numPr>
              <w:spacing w:after="0" w:line="240" w:lineRule="auto"/>
              <w:jc w:val="both"/>
              <w:outlineLvl w:val="0"/>
              <w:rPr>
                <w:rFonts w:ascii="Arial" w:eastAsia="Times New Roman" w:hAnsi="Arial" w:cs="Arial"/>
                <w:bCs/>
                <w:lang w:val="mk-MK"/>
              </w:rPr>
            </w:pPr>
            <w:r w:rsidRPr="009622BE">
              <w:rPr>
                <w:rFonts w:ascii="Arial" w:eastAsia="Times New Roman" w:hAnsi="Arial" w:cs="Arial"/>
                <w:bCs/>
                <w:lang w:val="mk-MK"/>
              </w:rPr>
              <w:t xml:space="preserve">Да има најмалку 1 лице, вработено и/или работно ангажирано во ОДП., </w:t>
            </w:r>
          </w:p>
          <w:p w:rsidR="009622BE" w:rsidRPr="009622BE" w:rsidRDefault="009622BE" w:rsidP="009622BE">
            <w:pPr>
              <w:overflowPunct w:val="0"/>
              <w:autoSpaceDE w:val="0"/>
              <w:autoSpaceDN w:val="0"/>
              <w:adjustRightInd w:val="0"/>
              <w:spacing w:after="0" w:line="240" w:lineRule="auto"/>
              <w:ind w:left="360"/>
              <w:jc w:val="both"/>
              <w:textAlignment w:val="baseline"/>
              <w:rPr>
                <w:rFonts w:ascii="Arial" w:eastAsia="Times New Roman" w:hAnsi="Arial" w:cs="Arial"/>
                <w:lang w:val="mk-MK"/>
              </w:rPr>
            </w:pPr>
          </w:p>
        </w:tc>
      </w:tr>
      <w:tr w:rsidR="009622BE" w:rsidRPr="009622BE" w:rsidTr="0070018A">
        <w:tc>
          <w:tcPr>
            <w:tcW w:w="9855" w:type="dxa"/>
          </w:tcPr>
          <w:p w:rsidR="009622BE" w:rsidRPr="009622BE" w:rsidRDefault="009622BE" w:rsidP="009622BE">
            <w:pPr>
              <w:spacing w:after="60" w:line="240" w:lineRule="auto"/>
              <w:jc w:val="both"/>
              <w:rPr>
                <w:rFonts w:ascii="Arial" w:eastAsia="Times New Roman" w:hAnsi="Arial" w:cs="Arial"/>
                <w:b/>
                <w:bCs/>
                <w:lang w:val="mk-MK"/>
              </w:rPr>
            </w:pPr>
            <w:r w:rsidRPr="009622BE">
              <w:rPr>
                <w:rFonts w:ascii="Arial" w:eastAsia="Times New Roman" w:hAnsi="Arial" w:cs="Arial"/>
                <w:b/>
                <w:bCs/>
                <w:lang w:val="mk-MK"/>
              </w:rPr>
              <w:t xml:space="preserve">Верификација на сработеното се врши преку: </w:t>
            </w:r>
          </w:p>
          <w:p w:rsidR="009622BE" w:rsidRPr="009622BE" w:rsidRDefault="009622BE" w:rsidP="009622BE">
            <w:pPr>
              <w:numPr>
                <w:ilvl w:val="0"/>
                <w:numId w:val="9"/>
              </w:numPr>
              <w:spacing w:after="0" w:line="240" w:lineRule="auto"/>
              <w:jc w:val="both"/>
              <w:rPr>
                <w:rFonts w:ascii="Arial" w:eastAsia="Times New Roman" w:hAnsi="Arial" w:cs="Arial"/>
                <w:lang w:val="mk-MK"/>
              </w:rPr>
            </w:pPr>
            <w:r w:rsidRPr="009622BE">
              <w:rPr>
                <w:rFonts w:ascii="Arial" w:eastAsia="Times New Roman" w:hAnsi="Arial" w:cs="Arial"/>
                <w:bCs/>
                <w:lang w:val="mk-MK"/>
              </w:rPr>
              <w:t>изработка и достава на извештај за работата на советникот (</w:t>
            </w:r>
            <w:r w:rsidRPr="009622BE">
              <w:rPr>
                <w:rFonts w:ascii="Arial" w:eastAsia="Times New Roman" w:hAnsi="Arial" w:cs="Arial"/>
                <w:lang w:val="mk-MK"/>
              </w:rPr>
              <w:t xml:space="preserve">ФК 7.2/1/2), </w:t>
            </w:r>
          </w:p>
          <w:p w:rsidR="009622BE" w:rsidRPr="009622BE" w:rsidRDefault="009622BE" w:rsidP="009622BE">
            <w:pPr>
              <w:numPr>
                <w:ilvl w:val="0"/>
                <w:numId w:val="9"/>
              </w:numPr>
              <w:spacing w:after="0" w:line="240" w:lineRule="auto"/>
              <w:jc w:val="both"/>
              <w:rPr>
                <w:rFonts w:ascii="Arial" w:eastAsia="Times New Roman" w:hAnsi="Arial" w:cs="Arial"/>
                <w:lang w:val="mk-MK"/>
              </w:rPr>
            </w:pPr>
            <w:r w:rsidRPr="009622BE">
              <w:rPr>
                <w:rFonts w:ascii="Arial" w:eastAsia="Times New Roman" w:hAnsi="Arial" w:cs="Arial"/>
                <w:lang w:val="mk-MK"/>
              </w:rPr>
              <w:t xml:space="preserve">изработка и достава на извештај од советникот-организатор (ФК 7.2/1/3) </w:t>
            </w:r>
            <w:r w:rsidRPr="009622BE">
              <w:rPr>
                <w:rFonts w:ascii="Arial" w:eastAsia="Times New Roman" w:hAnsi="Arial" w:cs="Arial"/>
                <w:bCs/>
                <w:lang w:val="mk-MK"/>
              </w:rPr>
              <w:t>и</w:t>
            </w:r>
          </w:p>
          <w:p w:rsidR="009622BE" w:rsidRPr="009622BE" w:rsidRDefault="009622BE" w:rsidP="009622BE">
            <w:pPr>
              <w:numPr>
                <w:ilvl w:val="0"/>
                <w:numId w:val="9"/>
              </w:numPr>
              <w:spacing w:after="0" w:line="240" w:lineRule="auto"/>
              <w:jc w:val="both"/>
              <w:rPr>
                <w:rFonts w:ascii="Arial" w:eastAsia="Times New Roman" w:hAnsi="Arial" w:cs="Arial"/>
                <w:lang w:val="mk-MK"/>
              </w:rPr>
            </w:pPr>
            <w:r w:rsidRPr="009622BE">
              <w:rPr>
                <w:rFonts w:ascii="Arial" w:eastAsia="Times New Roman" w:hAnsi="Arial" w:cs="Arial"/>
                <w:lang w:val="mk-MK"/>
              </w:rPr>
              <w:t xml:space="preserve">достава на извештај за текот на советувањето и задоволноста на корисникот на ваучерското советување (ФК 7.2/1/4) </w:t>
            </w:r>
          </w:p>
        </w:tc>
      </w:tr>
    </w:tbl>
    <w:p w:rsidR="009622BE" w:rsidRPr="009622BE" w:rsidRDefault="009622BE"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b/>
          <w:sz w:val="12"/>
          <w:szCs w:val="12"/>
          <w:lang w:val="mk-MK"/>
        </w:rPr>
      </w:pPr>
    </w:p>
    <w:p w:rsidR="009622BE" w:rsidRPr="009622BE" w:rsidRDefault="009622BE" w:rsidP="009622BE">
      <w:pPr>
        <w:spacing w:after="0" w:line="240" w:lineRule="auto"/>
        <w:jc w:val="both"/>
        <w:rPr>
          <w:rFonts w:ascii="Arial" w:eastAsia="Times New Roman" w:hAnsi="Arial" w:cs="Arial"/>
          <w:b/>
          <w:bCs/>
          <w:lang w:val="mk-MK"/>
        </w:rPr>
      </w:pPr>
    </w:p>
    <w:p w:rsidR="009622BE" w:rsidRPr="009622BE" w:rsidRDefault="009622BE" w:rsidP="009622BE">
      <w:pPr>
        <w:spacing w:after="120" w:line="240" w:lineRule="auto"/>
        <w:jc w:val="both"/>
        <w:rPr>
          <w:rFonts w:ascii="Arial" w:eastAsia="Times New Roman" w:hAnsi="Arial" w:cs="Arial"/>
          <w:b/>
          <w:bCs/>
          <w:lang w:val="mk-MK"/>
        </w:rPr>
      </w:pPr>
      <w:r w:rsidRPr="009622BE">
        <w:rPr>
          <w:rFonts w:ascii="Arial" w:eastAsia="Times New Roman" w:hAnsi="Arial" w:cs="Arial"/>
          <w:b/>
          <w:bCs/>
          <w:lang w:val="mk-MK"/>
        </w:rPr>
        <w:t>3. СОДРЖИНА НА ПРИЈАВАТА</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 xml:space="preserve">Пријавата треба да содржи: </w:t>
      </w:r>
    </w:p>
    <w:p w:rsidR="009622BE" w:rsidRPr="009622BE" w:rsidRDefault="009622BE" w:rsidP="009622BE">
      <w:pPr>
        <w:spacing w:after="120" w:line="240" w:lineRule="auto"/>
        <w:jc w:val="both"/>
        <w:rPr>
          <w:rFonts w:ascii="Arial" w:eastAsia="Times New Roman" w:hAnsi="Arial" w:cs="Arial"/>
          <w:b/>
          <w:lang w:val="mk-MK"/>
        </w:rPr>
      </w:pPr>
      <w:r w:rsidRPr="009622BE">
        <w:rPr>
          <w:rFonts w:ascii="Arial" w:eastAsia="Times New Roman" w:hAnsi="Arial" w:cs="Arial"/>
          <w:b/>
          <w:lang w:val="mk-MK"/>
        </w:rPr>
        <w:t>3.1. Општи услови (документи):</w:t>
      </w:r>
    </w:p>
    <w:p w:rsidR="009622BE" w:rsidRPr="009622BE" w:rsidRDefault="009622BE" w:rsidP="009622BE">
      <w:pPr>
        <w:numPr>
          <w:ilvl w:val="0"/>
          <w:numId w:val="3"/>
        </w:numPr>
        <w:spacing w:after="120" w:line="240" w:lineRule="auto"/>
        <w:jc w:val="both"/>
        <w:rPr>
          <w:rFonts w:ascii="Arial" w:eastAsia="Times New Roman" w:hAnsi="Arial" w:cs="Arial"/>
          <w:lang w:val="mk-MK"/>
        </w:rPr>
      </w:pPr>
      <w:r w:rsidRPr="009622BE">
        <w:rPr>
          <w:rFonts w:ascii="Arial" w:eastAsia="Times New Roman" w:hAnsi="Arial" w:cs="Arial"/>
          <w:lang w:val="mk-MK"/>
        </w:rPr>
        <w:t>Име, адреса и седиште на понудувачот,</w:t>
      </w:r>
    </w:p>
    <w:p w:rsidR="009622BE" w:rsidRPr="009622BE" w:rsidRDefault="009622BE" w:rsidP="009622BE">
      <w:pPr>
        <w:numPr>
          <w:ilvl w:val="0"/>
          <w:numId w:val="3"/>
        </w:numPr>
        <w:spacing w:after="120" w:line="240" w:lineRule="auto"/>
        <w:jc w:val="both"/>
        <w:rPr>
          <w:rFonts w:ascii="Arial" w:eastAsia="Times New Roman" w:hAnsi="Arial" w:cs="Arial"/>
          <w:lang w:val="mk-MK"/>
        </w:rPr>
      </w:pPr>
      <w:r w:rsidRPr="009622BE">
        <w:rPr>
          <w:rFonts w:ascii="Arial" w:eastAsia="Times New Roman" w:hAnsi="Arial" w:cs="Arial"/>
          <w:lang w:val="mk-MK"/>
        </w:rPr>
        <w:t xml:space="preserve">Решение за регистрација и тековна состојба од Централен регистар, </w:t>
      </w:r>
    </w:p>
    <w:p w:rsidR="009622BE" w:rsidRPr="009622BE" w:rsidRDefault="009622BE" w:rsidP="009622BE">
      <w:pPr>
        <w:numPr>
          <w:ilvl w:val="0"/>
          <w:numId w:val="3"/>
        </w:numPr>
        <w:spacing w:after="120" w:line="240" w:lineRule="auto"/>
        <w:ind w:right="1113"/>
        <w:jc w:val="both"/>
        <w:rPr>
          <w:rFonts w:ascii="Arial" w:eastAsia="Times New Roman" w:hAnsi="Arial" w:cs="Arial"/>
          <w:lang w:val="mk-MK"/>
        </w:rPr>
      </w:pPr>
      <w:r w:rsidRPr="009622BE">
        <w:rPr>
          <w:rFonts w:ascii="Arial" w:eastAsia="Times New Roman" w:hAnsi="Arial" w:cs="Arial"/>
          <w:lang w:val="mk-MK"/>
        </w:rPr>
        <w:t>Копија од последна завршна сметка предадена во Централен регистар,</w:t>
      </w:r>
    </w:p>
    <w:p w:rsidR="009622BE" w:rsidRPr="009622BE" w:rsidRDefault="009622BE" w:rsidP="009622BE">
      <w:pPr>
        <w:numPr>
          <w:ilvl w:val="0"/>
          <w:numId w:val="3"/>
        </w:numPr>
        <w:spacing w:after="120" w:line="240" w:lineRule="auto"/>
        <w:ind w:right="-116"/>
        <w:jc w:val="both"/>
        <w:rPr>
          <w:rFonts w:ascii="Arial" w:eastAsia="Times New Roman" w:hAnsi="Arial" w:cs="Arial"/>
          <w:lang w:val="mk-MK"/>
        </w:rPr>
      </w:pPr>
      <w:r w:rsidRPr="009622BE">
        <w:rPr>
          <w:rFonts w:ascii="Arial" w:eastAsia="Times New Roman" w:hAnsi="Arial" w:cs="Arial"/>
          <w:lang w:val="mk-MK"/>
        </w:rPr>
        <w:t>Уверение за платени даноци издадено од даночните органи,</w:t>
      </w:r>
    </w:p>
    <w:p w:rsidR="009622BE" w:rsidRPr="009622BE" w:rsidRDefault="009622BE" w:rsidP="009622BE">
      <w:pPr>
        <w:numPr>
          <w:ilvl w:val="0"/>
          <w:numId w:val="3"/>
        </w:numPr>
        <w:spacing w:after="120" w:line="240" w:lineRule="auto"/>
        <w:ind w:right="1113"/>
        <w:jc w:val="both"/>
        <w:rPr>
          <w:rFonts w:ascii="Arial" w:eastAsia="Times New Roman" w:hAnsi="Arial" w:cs="Arial"/>
          <w:lang w:val="mk-MK"/>
        </w:rPr>
      </w:pPr>
      <w:r w:rsidRPr="009622BE">
        <w:rPr>
          <w:rFonts w:ascii="Arial" w:eastAsia="Times New Roman" w:hAnsi="Arial" w:cs="Arial"/>
          <w:lang w:val="mk-MK"/>
        </w:rPr>
        <w:t>Изјава на понудувачот со која се прифаќаат условите од јавниот повик.</w:t>
      </w:r>
    </w:p>
    <w:p w:rsidR="009622BE" w:rsidRPr="009622BE" w:rsidRDefault="009622BE" w:rsidP="009622BE">
      <w:pPr>
        <w:spacing w:before="120" w:after="120" w:line="240" w:lineRule="auto"/>
        <w:jc w:val="both"/>
        <w:rPr>
          <w:rFonts w:ascii="Arial" w:eastAsia="Times New Roman" w:hAnsi="Arial" w:cs="Arial"/>
          <w:lang w:val="mk-MK"/>
        </w:rPr>
      </w:pPr>
      <w:r w:rsidRPr="009622BE">
        <w:rPr>
          <w:rFonts w:ascii="Arial" w:eastAsia="Times New Roman" w:hAnsi="Arial" w:cs="Arial"/>
          <w:lang w:val="mk-MK"/>
        </w:rPr>
        <w:t xml:space="preserve">Бараните документи треба да не се постари од 6 месеци од денот на издавањето и да бидат доставени во оригинален примерок или копија заверена од понудувачот. </w:t>
      </w:r>
    </w:p>
    <w:p w:rsidR="009622BE" w:rsidRPr="009622BE" w:rsidRDefault="009622BE" w:rsidP="009622BE">
      <w:pPr>
        <w:spacing w:before="120" w:after="120" w:line="240" w:lineRule="auto"/>
        <w:contextualSpacing/>
        <w:rPr>
          <w:rFonts w:ascii="Arial" w:eastAsia="Calibri" w:hAnsi="Arial" w:cs="Arial"/>
          <w:bCs/>
          <w:iCs/>
          <w:lang w:val="mk-MK"/>
        </w:rPr>
      </w:pPr>
      <w:r w:rsidRPr="009622BE">
        <w:rPr>
          <w:rFonts w:ascii="Arial" w:eastAsia="Calibri" w:hAnsi="Arial" w:cs="Arial"/>
          <w:b/>
          <w:lang w:val="mk-MK"/>
        </w:rPr>
        <w:t xml:space="preserve">3.2 Посебни услови </w:t>
      </w:r>
      <w:r w:rsidRPr="009622BE">
        <w:rPr>
          <w:rFonts w:ascii="Arial" w:eastAsia="Calibri" w:hAnsi="Arial" w:cs="Arial"/>
          <w:bCs/>
          <w:iCs/>
          <w:lang w:val="mk-MK"/>
        </w:rPr>
        <w:t>(со кои понудувачот  ја докажува техничката способност):</w:t>
      </w:r>
    </w:p>
    <w:p w:rsidR="009622BE" w:rsidRPr="009622BE" w:rsidRDefault="009622BE" w:rsidP="009622BE">
      <w:pPr>
        <w:spacing w:before="120" w:after="120" w:line="240" w:lineRule="auto"/>
        <w:jc w:val="both"/>
        <w:rPr>
          <w:rFonts w:ascii="Arial" w:eastAsia="Times New Roman" w:hAnsi="Arial" w:cs="Arial"/>
          <w:lang w:val="mk-MK"/>
        </w:rPr>
      </w:pPr>
      <w:r w:rsidRPr="009622BE">
        <w:rPr>
          <w:rFonts w:ascii="Arial" w:eastAsia="Times New Roman" w:hAnsi="Arial" w:cs="Arial"/>
          <w:u w:val="single"/>
          <w:lang w:val="mk-MK"/>
        </w:rPr>
        <w:t>3.2.1. Техничка и просторна оспособеност</w:t>
      </w:r>
      <w:r w:rsidRPr="009622BE">
        <w:rPr>
          <w:rFonts w:ascii="Arial" w:eastAsia="Times New Roman" w:hAnsi="Arial" w:cs="Arial"/>
          <w:lang w:val="mk-MK"/>
        </w:rPr>
        <w:t xml:space="preserve"> на седиштето на апликантот каде ќе се реализират активностите предмет на јавниот повик. </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Апликантот треба да ги исполнува следните услови:</w:t>
      </w:r>
    </w:p>
    <w:p w:rsidR="009622BE" w:rsidRPr="009622BE" w:rsidRDefault="009622BE" w:rsidP="009622BE">
      <w:pPr>
        <w:spacing w:after="120" w:line="240" w:lineRule="auto"/>
        <w:ind w:left="720"/>
        <w:jc w:val="both"/>
        <w:rPr>
          <w:rFonts w:ascii="Arial" w:eastAsia="Times New Roman" w:hAnsi="Arial" w:cs="Arial"/>
          <w:lang w:val="mk-MK"/>
        </w:rPr>
      </w:pPr>
      <w:r w:rsidRPr="009622BE">
        <w:rPr>
          <w:rFonts w:ascii="Arial" w:eastAsia="Times New Roman" w:hAnsi="Arial" w:cs="Arial"/>
          <w:bCs/>
          <w:lang w:val="mk-MK"/>
        </w:rPr>
        <w:t>3.2.1.1.Поседување на соодветен простор</w:t>
      </w:r>
      <w:r w:rsidRPr="009622BE">
        <w:rPr>
          <w:rFonts w:ascii="Arial" w:eastAsia="Times New Roman" w:hAnsi="Arial" w:cs="Arial"/>
          <w:lang w:val="mk-MK"/>
        </w:rPr>
        <w:t xml:space="preserve"> за изведување на активностите. </w:t>
      </w:r>
    </w:p>
    <w:p w:rsidR="009622BE" w:rsidRPr="009622BE" w:rsidRDefault="009622BE" w:rsidP="009622BE">
      <w:pPr>
        <w:spacing w:after="120" w:line="240" w:lineRule="auto"/>
        <w:ind w:left="720"/>
        <w:jc w:val="both"/>
        <w:rPr>
          <w:rFonts w:ascii="Arial" w:eastAsia="Times New Roman" w:hAnsi="Arial" w:cs="Arial"/>
          <w:lang w:val="mk-MK"/>
        </w:rPr>
      </w:pPr>
      <w:r w:rsidRPr="009622BE">
        <w:rPr>
          <w:rFonts w:ascii="Arial" w:eastAsia="Times New Roman" w:hAnsi="Arial" w:cs="Arial"/>
          <w:bCs/>
          <w:lang w:val="mk-MK"/>
        </w:rPr>
        <w:t>3.2.1.2.Поседување на соодветна информатичка опрема</w:t>
      </w:r>
      <w:r w:rsidRPr="009622BE">
        <w:rPr>
          <w:rFonts w:ascii="Arial" w:eastAsia="Times New Roman" w:hAnsi="Arial" w:cs="Arial"/>
          <w:lang w:val="mk-MK"/>
        </w:rPr>
        <w:t xml:space="preserve"> за изведување на предметот на јавниот повик вклучувајќи опрема за презентација.</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Се потврдува со:</w:t>
      </w:r>
    </w:p>
    <w:p w:rsidR="009622BE" w:rsidRPr="009622BE" w:rsidRDefault="009622BE" w:rsidP="009622BE">
      <w:pPr>
        <w:numPr>
          <w:ilvl w:val="0"/>
          <w:numId w:val="7"/>
        </w:numPr>
        <w:spacing w:after="120" w:line="240" w:lineRule="auto"/>
        <w:jc w:val="both"/>
        <w:rPr>
          <w:rFonts w:ascii="Arial" w:eastAsia="Times New Roman" w:hAnsi="Arial" w:cs="Arial"/>
          <w:lang w:val="mk-MK"/>
        </w:rPr>
      </w:pPr>
      <w:r w:rsidRPr="009622BE">
        <w:rPr>
          <w:rFonts w:ascii="Arial" w:eastAsia="Times New Roman" w:hAnsi="Arial" w:cs="Arial"/>
          <w:lang w:val="mk-MK"/>
        </w:rPr>
        <w:t xml:space="preserve">Листа за поседување на соодветен деловен простор (површина, бр. на канцеларии) и преглед на </w:t>
      </w:r>
      <w:r w:rsidRPr="009622BE">
        <w:rPr>
          <w:rFonts w:ascii="Arial" w:eastAsia="Times New Roman" w:hAnsi="Arial" w:cs="Arial"/>
          <w:bCs/>
          <w:lang w:val="mk-MK"/>
        </w:rPr>
        <w:t>соодветна информатичка опрема,</w:t>
      </w:r>
      <w:r w:rsidRPr="009622BE">
        <w:rPr>
          <w:rFonts w:ascii="Arial" w:eastAsia="Times New Roman" w:hAnsi="Arial" w:cs="Arial"/>
          <w:lang w:val="mk-MK"/>
        </w:rPr>
        <w:t xml:space="preserve"> потпишана од понудувачот.</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u w:val="single"/>
          <w:lang w:val="mk-MK"/>
        </w:rPr>
        <w:t xml:space="preserve">3.2.2 </w:t>
      </w:r>
      <w:r w:rsidRPr="009622BE">
        <w:rPr>
          <w:rFonts w:ascii="Arial" w:eastAsia="Times New Roman" w:hAnsi="Arial" w:cs="Arial"/>
          <w:bCs/>
          <w:u w:val="single"/>
          <w:lang w:val="mk-MK"/>
        </w:rPr>
        <w:t>Обучен кадар</w:t>
      </w:r>
      <w:r w:rsidRPr="009622BE">
        <w:rPr>
          <w:rFonts w:ascii="Arial" w:eastAsia="Times New Roman" w:hAnsi="Arial" w:cs="Arial"/>
          <w:lang w:val="mk-MK"/>
        </w:rPr>
        <w:t xml:space="preserve"> за спроведување на предметот на јавниот повик</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Ангажираните лица задолжени за директно спроведување на предметот на јавниот повик треба да се со работно искуство од најмалку 5 години во областа на бараниот предмет и да ги задоволат условите неопходни за кадарот задолжен за директ</w:t>
      </w:r>
      <w:r w:rsidR="008C1089">
        <w:rPr>
          <w:rFonts w:ascii="Arial" w:eastAsia="Times New Roman" w:hAnsi="Arial" w:cs="Arial"/>
          <w:lang w:val="mk-MK"/>
        </w:rPr>
        <w:t>на реализација наведени во Табеелата</w:t>
      </w:r>
      <w:r w:rsidRPr="009622BE">
        <w:rPr>
          <w:rFonts w:ascii="Arial" w:eastAsia="Times New Roman" w:hAnsi="Arial" w:cs="Arial"/>
          <w:lang w:val="mk-MK"/>
        </w:rPr>
        <w:t xml:space="preserve"> 1. Задолжително за оваа работна задача е Високо образование, добро познавање на англискиот јазик и работа со компјутерски програми неопходни за реализација на предметот на набавката. </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Се потврдува со:</w:t>
      </w:r>
    </w:p>
    <w:p w:rsidR="009622BE" w:rsidRPr="009622BE" w:rsidRDefault="009622BE" w:rsidP="009622BE">
      <w:pPr>
        <w:numPr>
          <w:ilvl w:val="0"/>
          <w:numId w:val="5"/>
        </w:numPr>
        <w:spacing w:after="120" w:line="240" w:lineRule="auto"/>
        <w:jc w:val="both"/>
        <w:rPr>
          <w:rFonts w:ascii="Arial" w:eastAsia="Times New Roman" w:hAnsi="Arial" w:cs="Arial"/>
          <w:lang w:val="mk-MK"/>
        </w:rPr>
      </w:pPr>
      <w:r w:rsidRPr="009622BE">
        <w:rPr>
          <w:rFonts w:ascii="Arial" w:eastAsia="Times New Roman" w:hAnsi="Arial" w:cs="Arial"/>
          <w:lang w:val="mk-MK"/>
        </w:rPr>
        <w:t>Работни биографии и изјави од персоналот кои ќе бидат задолжени за реализација на предметот на јавниот повик,</w:t>
      </w:r>
    </w:p>
    <w:p w:rsidR="009622BE" w:rsidRPr="009622BE" w:rsidRDefault="009622BE" w:rsidP="009622BE">
      <w:pPr>
        <w:numPr>
          <w:ilvl w:val="0"/>
          <w:numId w:val="5"/>
        </w:numPr>
        <w:spacing w:after="120" w:line="240" w:lineRule="auto"/>
        <w:jc w:val="both"/>
        <w:rPr>
          <w:rFonts w:ascii="Arial" w:eastAsia="Times New Roman" w:hAnsi="Arial" w:cs="Arial"/>
          <w:lang w:val="mk-MK"/>
        </w:rPr>
      </w:pPr>
      <w:r w:rsidRPr="009622BE">
        <w:rPr>
          <w:rFonts w:ascii="Arial" w:eastAsia="Times New Roman" w:hAnsi="Arial" w:cs="Arial"/>
          <w:lang w:val="mk-MK"/>
        </w:rPr>
        <w:t>Преглед на стекнати обуки, семинари и работилници (поткрепени со добиени сертификати) поврзани со програмската активност и претприемништвото.</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u w:val="single"/>
          <w:lang w:val="mk-MK"/>
        </w:rPr>
        <w:lastRenderedPageBreak/>
        <w:t xml:space="preserve">3.2.3 </w:t>
      </w:r>
      <w:r w:rsidRPr="009622BE">
        <w:rPr>
          <w:rFonts w:ascii="Arial" w:eastAsia="Times New Roman" w:hAnsi="Arial" w:cs="Arial"/>
          <w:bCs/>
          <w:u w:val="single"/>
          <w:lang w:val="mk-MK"/>
        </w:rPr>
        <w:t>Реализација на проекти од областа на претприемништвото во последните пет години</w:t>
      </w:r>
      <w:r w:rsidRPr="009622BE">
        <w:rPr>
          <w:rFonts w:ascii="Arial" w:eastAsia="Times New Roman" w:hAnsi="Arial" w:cs="Arial"/>
          <w:lang w:val="mk-MK"/>
        </w:rPr>
        <w:t>, особено оние за кои постојат релевантни анализи, истражувања и независни анкети за  ефектите од истите.</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Се потврдува со:</w:t>
      </w:r>
    </w:p>
    <w:p w:rsidR="009622BE" w:rsidRPr="009622BE" w:rsidRDefault="009622BE" w:rsidP="009622BE">
      <w:pPr>
        <w:numPr>
          <w:ilvl w:val="0"/>
          <w:numId w:val="6"/>
        </w:numPr>
        <w:spacing w:after="120" w:line="240" w:lineRule="auto"/>
        <w:jc w:val="both"/>
        <w:rPr>
          <w:rFonts w:ascii="Arial" w:eastAsia="Times New Roman" w:hAnsi="Arial" w:cs="Arial"/>
          <w:lang w:val="mk-MK"/>
        </w:rPr>
      </w:pPr>
      <w:r w:rsidRPr="009622BE">
        <w:rPr>
          <w:rFonts w:ascii="Arial" w:eastAsia="Times New Roman" w:hAnsi="Arial" w:cs="Arial"/>
          <w:lang w:val="mk-MK"/>
        </w:rPr>
        <w:t xml:space="preserve">Список на реализирани проекти во областа на обуките, семинарите, работилниците и директните консултантски и други услуги од областа на малото стопанство, </w:t>
      </w:r>
      <w:r w:rsidRPr="009622BE">
        <w:rPr>
          <w:rFonts w:ascii="Arial" w:eastAsia="Times New Roman" w:hAnsi="Arial" w:cs="Arial"/>
          <w:szCs w:val="24"/>
          <w:lang w:val="mk-MK"/>
        </w:rPr>
        <w:t>особено за ваучерскиот систем на советување на МСП</w:t>
      </w:r>
      <w:r w:rsidRPr="009622BE">
        <w:rPr>
          <w:rFonts w:ascii="Arial" w:eastAsia="Times New Roman" w:hAnsi="Arial" w:cs="Arial"/>
          <w:lang w:val="mk-MK"/>
        </w:rPr>
        <w:t>, со назначување на поединечната вредност на проектите, бројот на корисници и референтна листа на партнери и соработници. Како доказ за реализирани проекти, покрај потврдениот список од страна на понудувачот, потребно е да се достават и следните документи:</w:t>
      </w:r>
    </w:p>
    <w:p w:rsidR="009622BE" w:rsidRPr="009622BE" w:rsidRDefault="009622BE" w:rsidP="009622BE">
      <w:pPr>
        <w:numPr>
          <w:ilvl w:val="0"/>
          <w:numId w:val="8"/>
        </w:numPr>
        <w:spacing w:after="120" w:line="240" w:lineRule="auto"/>
        <w:jc w:val="both"/>
        <w:rPr>
          <w:rFonts w:ascii="Arial" w:eastAsia="Times New Roman" w:hAnsi="Arial" w:cs="Arial"/>
          <w:lang w:val="mk-MK"/>
        </w:rPr>
      </w:pPr>
      <w:r w:rsidRPr="009622BE">
        <w:rPr>
          <w:rFonts w:ascii="Arial" w:eastAsia="Times New Roman" w:hAnsi="Arial" w:cs="Arial"/>
          <w:lang w:val="mk-MK"/>
        </w:rPr>
        <w:t>Препораки за остварена соработка со домашни и/или странски проекти, институции и организации од областа на развојот на малото стопанство.</w:t>
      </w:r>
    </w:p>
    <w:p w:rsidR="009622BE" w:rsidRPr="009622BE" w:rsidRDefault="009622BE" w:rsidP="009622BE">
      <w:pPr>
        <w:numPr>
          <w:ilvl w:val="0"/>
          <w:numId w:val="8"/>
        </w:numPr>
        <w:spacing w:after="120" w:line="240" w:lineRule="auto"/>
        <w:jc w:val="both"/>
        <w:rPr>
          <w:rFonts w:ascii="Arial" w:eastAsia="Times New Roman" w:hAnsi="Arial" w:cs="Arial"/>
          <w:lang w:val="mk-MK"/>
        </w:rPr>
      </w:pPr>
      <w:r w:rsidRPr="009622BE">
        <w:rPr>
          <w:rFonts w:ascii="Arial" w:eastAsia="Times New Roman" w:hAnsi="Arial" w:cs="Arial"/>
          <w:lang w:val="mk-MK"/>
        </w:rPr>
        <w:t>Рекламен, проспектен и друг вид на презентациски и извештаен материјал, со кој се докажува способноста за управување со проекти и извештајно работење.</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u w:val="single"/>
          <w:lang w:val="mk-MK"/>
        </w:rPr>
        <w:t xml:space="preserve">3.2.4 </w:t>
      </w:r>
      <w:r w:rsidRPr="009622BE">
        <w:rPr>
          <w:rFonts w:ascii="Arial" w:eastAsia="Times New Roman" w:hAnsi="Arial" w:cs="Arial"/>
          <w:bCs/>
          <w:u w:val="single"/>
          <w:lang w:val="mk-MK"/>
        </w:rPr>
        <w:t>Деловна поврзаност со локалните и регионалните институции за поддршка на малото стопанство</w:t>
      </w:r>
      <w:r w:rsidRPr="009622BE">
        <w:rPr>
          <w:rFonts w:ascii="Arial" w:eastAsia="Times New Roman" w:hAnsi="Arial" w:cs="Arial"/>
          <w:lang w:val="mk-MK"/>
        </w:rPr>
        <w:t xml:space="preserve"> </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Се потврдува со:</w:t>
      </w:r>
    </w:p>
    <w:p w:rsidR="009622BE" w:rsidRPr="009622BE" w:rsidRDefault="009622BE" w:rsidP="009622BE">
      <w:pPr>
        <w:numPr>
          <w:ilvl w:val="0"/>
          <w:numId w:val="7"/>
        </w:numPr>
        <w:spacing w:after="120" w:line="240" w:lineRule="auto"/>
        <w:jc w:val="both"/>
        <w:rPr>
          <w:rFonts w:ascii="Arial" w:eastAsia="Times New Roman" w:hAnsi="Arial" w:cs="Arial"/>
          <w:lang w:val="mk-MK"/>
        </w:rPr>
      </w:pPr>
      <w:r w:rsidRPr="009622BE">
        <w:rPr>
          <w:rFonts w:ascii="Arial" w:eastAsia="Times New Roman" w:hAnsi="Arial" w:cs="Arial"/>
          <w:lang w:val="mk-MK"/>
        </w:rPr>
        <w:t>Број на реализирани заеднички проекти, договори и меморандуми за соработка, согласност од општинските совети за заедничка работа, настапување и реализација на локални, регионални и меѓугранични проекти и други акти.</w:t>
      </w:r>
    </w:p>
    <w:p w:rsid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b/>
          <w:lang w:val="mk-MK"/>
        </w:rPr>
        <w:t>3.3. Право да поднесуваат понуди</w:t>
      </w:r>
      <w:r w:rsidRPr="009622BE">
        <w:rPr>
          <w:rFonts w:ascii="Arial" w:eastAsia="Times New Roman" w:hAnsi="Arial" w:cs="Arial"/>
          <w:lang w:val="mk-MK"/>
        </w:rPr>
        <w:t xml:space="preserve"> имаат институции чиј предмет на работа е поддршка на претприемништвото и малото стопанство, наведени во член 20 од Законот за основање на Агенцијата за претприемништво на Република Македонија (Сл. весник бр. 60/03, 161/09,171/10, 41/14, 64/18).</w:t>
      </w:r>
    </w:p>
    <w:p w:rsidR="00E4772A" w:rsidRPr="009622BE" w:rsidRDefault="00E4772A" w:rsidP="009622BE">
      <w:pPr>
        <w:spacing w:after="120" w:line="240" w:lineRule="auto"/>
        <w:jc w:val="both"/>
        <w:rPr>
          <w:rFonts w:ascii="Arial" w:eastAsia="Times New Roman" w:hAnsi="Arial" w:cs="Arial"/>
          <w:lang w:val="mk-MK"/>
        </w:rPr>
      </w:pPr>
    </w:p>
    <w:p w:rsidR="009622BE" w:rsidRPr="009622BE" w:rsidRDefault="009622BE" w:rsidP="009622BE">
      <w:pPr>
        <w:spacing w:after="120" w:line="240" w:lineRule="auto"/>
        <w:contextualSpacing/>
        <w:rPr>
          <w:rFonts w:ascii="Arial" w:eastAsia="Calibri" w:hAnsi="Arial" w:cs="Arial"/>
          <w:b/>
          <w:lang w:val="mk-MK"/>
        </w:rPr>
      </w:pPr>
      <w:r w:rsidRPr="009622BE">
        <w:rPr>
          <w:rFonts w:ascii="Arial" w:eastAsia="Calibri" w:hAnsi="Arial" w:cs="Arial"/>
          <w:b/>
          <w:lang w:val="mk-MK"/>
        </w:rPr>
        <w:t>4. ЦЕЛНИ ГРУПИ/КОРИСНИЦИ</w:t>
      </w:r>
    </w:p>
    <w:p w:rsidR="009622BE" w:rsidRPr="009622BE" w:rsidRDefault="009622BE" w:rsidP="009622BE">
      <w:pPr>
        <w:spacing w:after="120" w:line="240" w:lineRule="auto"/>
        <w:jc w:val="both"/>
        <w:rPr>
          <w:rFonts w:ascii="Arial" w:eastAsia="Times New Roman" w:hAnsi="Arial" w:cs="Arial"/>
          <w:bCs/>
          <w:lang w:val="mk-MK"/>
        </w:rPr>
      </w:pPr>
      <w:r w:rsidRPr="009622BE">
        <w:rPr>
          <w:rFonts w:ascii="Arial" w:eastAsia="Times New Roman" w:hAnsi="Arial" w:cs="Arial"/>
          <w:bCs/>
          <w:lang w:val="mk-MK"/>
        </w:rPr>
        <w:t xml:space="preserve">Како целни групи кои се корисници на ваучерскиот систем на субвенционирано советување се сметаат </w:t>
      </w:r>
      <w:r w:rsidRPr="009622BE">
        <w:rPr>
          <w:rFonts w:ascii="Arial" w:eastAsia="Times New Roman" w:hAnsi="Arial" w:cs="Arial"/>
          <w:lang w:val="mk-MK"/>
        </w:rPr>
        <w:t>потенцијалните претприемачи (невработени лица)</w:t>
      </w:r>
      <w:r w:rsidRPr="009622BE">
        <w:rPr>
          <w:rFonts w:ascii="Arial" w:eastAsia="Times New Roman" w:hAnsi="Arial" w:cs="Arial"/>
          <w:bCs/>
          <w:lang w:val="mk-MK"/>
        </w:rPr>
        <w:t xml:space="preserve"> и МСП.</w:t>
      </w:r>
    </w:p>
    <w:p w:rsidR="009622BE" w:rsidRDefault="009622BE" w:rsidP="009622BE">
      <w:pPr>
        <w:spacing w:after="0" w:line="240" w:lineRule="auto"/>
        <w:ind w:right="1113"/>
        <w:jc w:val="both"/>
        <w:rPr>
          <w:rFonts w:ascii="Arial" w:eastAsia="Times New Roman" w:hAnsi="Arial" w:cs="Arial"/>
          <w:bCs/>
          <w:iCs/>
          <w:lang w:val="mk-MK"/>
        </w:rPr>
      </w:pPr>
    </w:p>
    <w:p w:rsidR="00E4772A" w:rsidRPr="009622BE" w:rsidRDefault="00E4772A" w:rsidP="009622BE">
      <w:pPr>
        <w:spacing w:after="0" w:line="240" w:lineRule="auto"/>
        <w:ind w:right="1113"/>
        <w:jc w:val="both"/>
        <w:rPr>
          <w:rFonts w:ascii="Arial" w:eastAsia="Times New Roman" w:hAnsi="Arial" w:cs="Arial"/>
          <w:bCs/>
          <w:iCs/>
          <w:lang w:val="mk-MK"/>
        </w:rPr>
      </w:pPr>
    </w:p>
    <w:p w:rsidR="009622BE" w:rsidRPr="009622BE" w:rsidRDefault="009622BE" w:rsidP="009622BE">
      <w:pPr>
        <w:spacing w:after="0" w:line="240" w:lineRule="auto"/>
        <w:jc w:val="both"/>
        <w:rPr>
          <w:rFonts w:ascii="Arial" w:eastAsia="Times New Roman" w:hAnsi="Arial" w:cs="Arial"/>
          <w:b/>
          <w:bCs/>
          <w:lang w:val="mk-MK"/>
        </w:rPr>
      </w:pPr>
      <w:r w:rsidRPr="009622BE">
        <w:rPr>
          <w:rFonts w:ascii="Arial" w:eastAsia="Times New Roman" w:hAnsi="Arial" w:cs="Arial"/>
          <w:b/>
          <w:bCs/>
          <w:lang w:val="mk-MK"/>
        </w:rPr>
        <w:t xml:space="preserve">5. КРИТЕРИУМИ ЗА ИЗБОР НА НАЈПОВОЛЕН ПОНУДУВАЧ </w:t>
      </w:r>
    </w:p>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Основни критериуми врз основа на кои Агенцијата ќе ја оценува способноста на организациите за деловна поддршка за извршување на предметот на јавниот повик:</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660"/>
        <w:gridCol w:w="2160"/>
      </w:tblGrid>
      <w:tr w:rsidR="009622BE" w:rsidRPr="009622BE" w:rsidTr="0070018A">
        <w:tc>
          <w:tcPr>
            <w:tcW w:w="738" w:type="dxa"/>
          </w:tcPr>
          <w:p w:rsidR="009622BE" w:rsidRPr="009622BE" w:rsidRDefault="009622BE" w:rsidP="009622BE">
            <w:pPr>
              <w:spacing w:after="120" w:line="240" w:lineRule="auto"/>
              <w:jc w:val="center"/>
              <w:rPr>
                <w:rFonts w:ascii="Arial" w:eastAsia="Times New Roman" w:hAnsi="Arial" w:cs="Arial"/>
                <w:b/>
                <w:lang w:val="mk-MK"/>
              </w:rPr>
            </w:pPr>
          </w:p>
        </w:tc>
        <w:tc>
          <w:tcPr>
            <w:tcW w:w="6660" w:type="dxa"/>
          </w:tcPr>
          <w:p w:rsidR="009622BE" w:rsidRPr="009622BE" w:rsidRDefault="009622BE" w:rsidP="009622BE">
            <w:pPr>
              <w:spacing w:after="120" w:line="240" w:lineRule="auto"/>
              <w:jc w:val="center"/>
              <w:rPr>
                <w:rFonts w:ascii="Arial" w:eastAsia="Times New Roman" w:hAnsi="Arial" w:cs="Arial"/>
                <w:b/>
                <w:lang w:val="mk-MK"/>
              </w:rPr>
            </w:pPr>
            <w:r w:rsidRPr="009622BE">
              <w:rPr>
                <w:rFonts w:ascii="Arial" w:eastAsia="Times New Roman" w:hAnsi="Arial" w:cs="Arial"/>
                <w:b/>
                <w:lang w:val="mk-MK"/>
              </w:rPr>
              <w:t>Опис</w:t>
            </w:r>
          </w:p>
        </w:tc>
        <w:tc>
          <w:tcPr>
            <w:tcW w:w="2160" w:type="dxa"/>
          </w:tcPr>
          <w:p w:rsidR="009622BE" w:rsidRPr="009622BE" w:rsidRDefault="009622BE" w:rsidP="009622BE">
            <w:pPr>
              <w:spacing w:after="120" w:line="240" w:lineRule="auto"/>
              <w:jc w:val="center"/>
              <w:rPr>
                <w:rFonts w:ascii="Arial" w:eastAsia="Times New Roman" w:hAnsi="Arial" w:cs="Arial"/>
                <w:b/>
                <w:lang w:val="mk-MK"/>
              </w:rPr>
            </w:pPr>
            <w:r w:rsidRPr="009622BE">
              <w:rPr>
                <w:rFonts w:ascii="Arial" w:eastAsia="Times New Roman" w:hAnsi="Arial" w:cs="Arial"/>
                <w:b/>
                <w:lang w:val="mk-MK"/>
              </w:rPr>
              <w:t>Поени</w:t>
            </w:r>
          </w:p>
        </w:tc>
      </w:tr>
      <w:tr w:rsidR="009622BE" w:rsidRPr="009622BE" w:rsidTr="0070018A">
        <w:tc>
          <w:tcPr>
            <w:tcW w:w="738" w:type="dxa"/>
          </w:tcPr>
          <w:p w:rsidR="009622BE" w:rsidRPr="009622BE" w:rsidRDefault="009622BE" w:rsidP="009622BE">
            <w:pPr>
              <w:spacing w:after="120" w:line="240" w:lineRule="auto"/>
              <w:jc w:val="center"/>
              <w:rPr>
                <w:rFonts w:ascii="Arial" w:eastAsia="Times New Roman" w:hAnsi="Arial" w:cs="Arial"/>
                <w:lang w:val="mk-MK"/>
              </w:rPr>
            </w:pPr>
            <w:r w:rsidRPr="009622BE">
              <w:rPr>
                <w:rFonts w:ascii="Arial" w:eastAsia="Times New Roman" w:hAnsi="Arial" w:cs="Arial"/>
                <w:lang w:val="mk-MK"/>
              </w:rPr>
              <w:t>а)</w:t>
            </w:r>
          </w:p>
        </w:tc>
        <w:tc>
          <w:tcPr>
            <w:tcW w:w="6660" w:type="dxa"/>
          </w:tcPr>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Обучен кадар</w:t>
            </w:r>
          </w:p>
        </w:tc>
        <w:tc>
          <w:tcPr>
            <w:tcW w:w="2160" w:type="dxa"/>
            <w:vAlign w:val="center"/>
          </w:tcPr>
          <w:p w:rsidR="009622BE" w:rsidRPr="009622BE" w:rsidRDefault="009622BE" w:rsidP="009622BE">
            <w:pPr>
              <w:spacing w:after="120" w:line="240" w:lineRule="auto"/>
              <w:jc w:val="center"/>
              <w:rPr>
                <w:rFonts w:ascii="Arial" w:eastAsia="Times New Roman" w:hAnsi="Arial" w:cs="Arial"/>
                <w:lang w:val="mk-MK"/>
              </w:rPr>
            </w:pPr>
            <w:r w:rsidRPr="009622BE">
              <w:rPr>
                <w:rFonts w:ascii="Arial" w:eastAsia="Times New Roman" w:hAnsi="Arial" w:cs="Arial"/>
                <w:lang w:val="mk-MK"/>
              </w:rPr>
              <w:t>40</w:t>
            </w:r>
          </w:p>
        </w:tc>
      </w:tr>
      <w:tr w:rsidR="009622BE" w:rsidRPr="009622BE" w:rsidTr="0070018A">
        <w:tc>
          <w:tcPr>
            <w:tcW w:w="738" w:type="dxa"/>
          </w:tcPr>
          <w:p w:rsidR="009622BE" w:rsidRPr="009622BE" w:rsidRDefault="009622BE" w:rsidP="009622BE">
            <w:pPr>
              <w:spacing w:after="120" w:line="240" w:lineRule="auto"/>
              <w:jc w:val="center"/>
              <w:rPr>
                <w:rFonts w:ascii="Arial" w:eastAsia="Times New Roman" w:hAnsi="Arial" w:cs="Arial"/>
                <w:lang w:val="mk-MK"/>
              </w:rPr>
            </w:pPr>
            <w:r w:rsidRPr="009622BE">
              <w:rPr>
                <w:rFonts w:ascii="Arial" w:eastAsia="Times New Roman" w:hAnsi="Arial" w:cs="Arial"/>
                <w:lang w:val="mk-MK"/>
              </w:rPr>
              <w:t>б)</w:t>
            </w:r>
          </w:p>
        </w:tc>
        <w:tc>
          <w:tcPr>
            <w:tcW w:w="6660" w:type="dxa"/>
          </w:tcPr>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Реализирани проекти од областа на претприемништвото</w:t>
            </w:r>
          </w:p>
        </w:tc>
        <w:tc>
          <w:tcPr>
            <w:tcW w:w="2160" w:type="dxa"/>
            <w:vAlign w:val="center"/>
          </w:tcPr>
          <w:p w:rsidR="009622BE" w:rsidRPr="009622BE" w:rsidRDefault="009622BE" w:rsidP="009622BE">
            <w:pPr>
              <w:spacing w:after="120" w:line="240" w:lineRule="auto"/>
              <w:jc w:val="center"/>
              <w:rPr>
                <w:rFonts w:ascii="Arial" w:eastAsia="Times New Roman" w:hAnsi="Arial" w:cs="Arial"/>
                <w:lang w:val="mk-MK"/>
              </w:rPr>
            </w:pPr>
            <w:r w:rsidRPr="009622BE">
              <w:rPr>
                <w:rFonts w:ascii="Arial" w:eastAsia="Times New Roman" w:hAnsi="Arial" w:cs="Arial"/>
                <w:lang w:val="mk-MK"/>
              </w:rPr>
              <w:t>30</w:t>
            </w:r>
          </w:p>
        </w:tc>
      </w:tr>
      <w:tr w:rsidR="009622BE" w:rsidRPr="009622BE" w:rsidTr="0070018A">
        <w:tc>
          <w:tcPr>
            <w:tcW w:w="738" w:type="dxa"/>
          </w:tcPr>
          <w:p w:rsidR="009622BE" w:rsidRPr="009622BE" w:rsidRDefault="009622BE" w:rsidP="009622BE">
            <w:pPr>
              <w:spacing w:after="120" w:line="240" w:lineRule="auto"/>
              <w:jc w:val="center"/>
              <w:rPr>
                <w:rFonts w:ascii="Arial" w:eastAsia="Times New Roman" w:hAnsi="Arial" w:cs="Arial"/>
                <w:lang w:val="mk-MK"/>
              </w:rPr>
            </w:pPr>
            <w:r w:rsidRPr="009622BE">
              <w:rPr>
                <w:rFonts w:ascii="Arial" w:eastAsia="Times New Roman" w:hAnsi="Arial" w:cs="Arial"/>
                <w:lang w:val="mk-MK"/>
              </w:rPr>
              <w:t>в)</w:t>
            </w:r>
          </w:p>
        </w:tc>
        <w:tc>
          <w:tcPr>
            <w:tcW w:w="6660" w:type="dxa"/>
          </w:tcPr>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Деловна поврзаност со локалните и регионалните институции за поддршка на малото стопанство</w:t>
            </w:r>
          </w:p>
        </w:tc>
        <w:tc>
          <w:tcPr>
            <w:tcW w:w="2160" w:type="dxa"/>
            <w:vAlign w:val="center"/>
          </w:tcPr>
          <w:p w:rsidR="009622BE" w:rsidRPr="009622BE" w:rsidRDefault="009622BE" w:rsidP="009622BE">
            <w:pPr>
              <w:spacing w:after="120" w:line="240" w:lineRule="auto"/>
              <w:jc w:val="center"/>
              <w:rPr>
                <w:rFonts w:ascii="Arial" w:eastAsia="Times New Roman" w:hAnsi="Arial" w:cs="Arial"/>
              </w:rPr>
            </w:pPr>
            <w:r w:rsidRPr="009622BE">
              <w:rPr>
                <w:rFonts w:ascii="Arial" w:eastAsia="Times New Roman" w:hAnsi="Arial" w:cs="Arial"/>
              </w:rPr>
              <w:t>15</w:t>
            </w:r>
          </w:p>
        </w:tc>
      </w:tr>
      <w:tr w:rsidR="009622BE" w:rsidRPr="009622BE" w:rsidTr="0070018A">
        <w:tc>
          <w:tcPr>
            <w:tcW w:w="738" w:type="dxa"/>
          </w:tcPr>
          <w:p w:rsidR="009622BE" w:rsidRPr="009622BE" w:rsidRDefault="009622BE" w:rsidP="009622BE">
            <w:pPr>
              <w:spacing w:after="120" w:line="240" w:lineRule="auto"/>
              <w:jc w:val="center"/>
              <w:rPr>
                <w:rFonts w:ascii="Arial" w:eastAsia="Times New Roman" w:hAnsi="Arial" w:cs="Arial"/>
                <w:lang w:val="mk-MK"/>
              </w:rPr>
            </w:pPr>
            <w:r w:rsidRPr="009622BE">
              <w:rPr>
                <w:rFonts w:ascii="Arial" w:eastAsia="Times New Roman" w:hAnsi="Arial" w:cs="Arial"/>
                <w:lang w:val="mk-MK"/>
              </w:rPr>
              <w:t>г)</w:t>
            </w:r>
          </w:p>
        </w:tc>
        <w:tc>
          <w:tcPr>
            <w:tcW w:w="6660" w:type="dxa"/>
          </w:tcPr>
          <w:p w:rsidR="009622BE" w:rsidRPr="009622BE" w:rsidRDefault="009622BE" w:rsidP="009622BE">
            <w:pPr>
              <w:spacing w:after="120" w:line="240" w:lineRule="auto"/>
              <w:jc w:val="both"/>
              <w:rPr>
                <w:rFonts w:ascii="Arial" w:eastAsia="Times New Roman" w:hAnsi="Arial" w:cs="Arial"/>
                <w:lang w:val="mk-MK"/>
              </w:rPr>
            </w:pPr>
            <w:r w:rsidRPr="009622BE">
              <w:rPr>
                <w:rFonts w:ascii="Arial" w:eastAsia="Times New Roman" w:hAnsi="Arial" w:cs="Arial"/>
                <w:lang w:val="mk-MK"/>
              </w:rPr>
              <w:t>Техничка и просторна оспособеност на апликантот каде ќе се реализират активностите</w:t>
            </w:r>
          </w:p>
        </w:tc>
        <w:tc>
          <w:tcPr>
            <w:tcW w:w="2160" w:type="dxa"/>
            <w:vAlign w:val="center"/>
          </w:tcPr>
          <w:p w:rsidR="009622BE" w:rsidRPr="009622BE" w:rsidRDefault="009622BE" w:rsidP="009622BE">
            <w:pPr>
              <w:spacing w:after="120" w:line="240" w:lineRule="auto"/>
              <w:jc w:val="center"/>
              <w:rPr>
                <w:rFonts w:ascii="Arial" w:eastAsia="Times New Roman" w:hAnsi="Arial" w:cs="Arial"/>
              </w:rPr>
            </w:pPr>
            <w:r w:rsidRPr="009622BE">
              <w:rPr>
                <w:rFonts w:ascii="Arial" w:eastAsia="Times New Roman" w:hAnsi="Arial" w:cs="Arial"/>
              </w:rPr>
              <w:t>15</w:t>
            </w:r>
          </w:p>
        </w:tc>
      </w:tr>
    </w:tbl>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120" w:line="240" w:lineRule="auto"/>
        <w:jc w:val="both"/>
        <w:rPr>
          <w:rFonts w:ascii="Arial" w:eastAsia="Times New Roman" w:hAnsi="Arial" w:cs="Arial"/>
          <w:b/>
          <w:lang w:val="mk-MK"/>
        </w:rPr>
      </w:pPr>
      <w:r w:rsidRPr="009622BE">
        <w:rPr>
          <w:rFonts w:ascii="Arial" w:eastAsia="Times New Roman" w:hAnsi="Arial" w:cs="Arial"/>
          <w:b/>
          <w:lang w:val="mk-MK"/>
        </w:rPr>
        <w:t xml:space="preserve">6. ДИНАМИКА НА РЕАЛИЗАЦИЈА НА ПРЕДМЕТОТ НА ЈАВНИОТ ПОВИК: </w:t>
      </w:r>
    </w:p>
    <w:p w:rsidR="009622BE" w:rsidRPr="009622BE" w:rsidRDefault="000F2145" w:rsidP="009622BE">
      <w:pPr>
        <w:spacing w:after="120" w:line="240" w:lineRule="auto"/>
        <w:jc w:val="both"/>
        <w:rPr>
          <w:rFonts w:ascii="Arial" w:eastAsia="Times New Roman" w:hAnsi="Arial" w:cs="Arial"/>
          <w:lang w:val="mk-MK"/>
        </w:rPr>
      </w:pPr>
      <w:r>
        <w:rPr>
          <w:rFonts w:ascii="Arial" w:eastAsia="Times New Roman" w:hAnsi="Arial" w:cs="Arial"/>
          <w:lang w:val="mk-MK"/>
        </w:rPr>
        <w:t>АПРИЛ</w:t>
      </w:r>
      <w:r w:rsidR="009622BE" w:rsidRPr="009622BE">
        <w:rPr>
          <w:rFonts w:ascii="Arial" w:eastAsia="Times New Roman" w:hAnsi="Arial" w:cs="Arial"/>
          <w:lang w:val="mk-MK"/>
        </w:rPr>
        <w:t xml:space="preserve"> - ДЕКЕМВРИ 2025 година </w:t>
      </w: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120" w:line="240" w:lineRule="auto"/>
        <w:jc w:val="both"/>
        <w:rPr>
          <w:rFonts w:ascii="Arial" w:eastAsia="Times New Roman" w:hAnsi="Arial" w:cs="Arial"/>
          <w:b/>
          <w:lang w:val="mk-MK"/>
        </w:rPr>
      </w:pPr>
      <w:r w:rsidRPr="009622BE">
        <w:rPr>
          <w:rFonts w:ascii="Arial" w:eastAsia="Times New Roman" w:hAnsi="Arial" w:cs="Arial"/>
          <w:b/>
          <w:lang w:val="mk-MK"/>
        </w:rPr>
        <w:t>7. ВКУПНИ БУЏЕТСКИ СРЕДСТВА ЗА ПРОГРАМСКА АКТИВНОСТ</w:t>
      </w:r>
    </w:p>
    <w:p w:rsidR="009908AE" w:rsidRDefault="009908AE" w:rsidP="009908AE">
      <w:pPr>
        <w:spacing w:after="120" w:line="240" w:lineRule="auto"/>
        <w:jc w:val="both"/>
        <w:rPr>
          <w:rFonts w:ascii="Arial" w:eastAsia="Times New Roman" w:hAnsi="Arial" w:cs="Arial"/>
          <w:lang w:val="mk-MK"/>
        </w:rPr>
      </w:pPr>
      <w:r>
        <w:rPr>
          <w:rFonts w:ascii="Arial" w:eastAsia="Times New Roman" w:hAnsi="Arial" w:cs="Arial"/>
          <w:lang w:val="mk-MK"/>
        </w:rPr>
        <w:lastRenderedPageBreak/>
        <w:t>Буџетските с</w:t>
      </w:r>
      <w:r w:rsidRPr="00670175">
        <w:rPr>
          <w:rFonts w:ascii="Arial" w:eastAsia="Times New Roman" w:hAnsi="Arial" w:cs="Arial"/>
          <w:lang w:val="mk-MK"/>
        </w:rPr>
        <w:t>редства</w:t>
      </w:r>
      <w:r>
        <w:rPr>
          <w:rFonts w:ascii="Arial" w:eastAsia="Times New Roman" w:hAnsi="Arial" w:cs="Arial"/>
          <w:lang w:val="mk-MK"/>
        </w:rPr>
        <w:t xml:space="preserve"> за реализација на овие активности</w:t>
      </w:r>
      <w:r w:rsidRPr="00670175">
        <w:rPr>
          <w:rFonts w:ascii="Arial" w:eastAsia="Times New Roman" w:hAnsi="Arial" w:cs="Arial"/>
          <w:lang w:val="mk-MK"/>
        </w:rPr>
        <w:t xml:space="preserve"> се наменети за</w:t>
      </w:r>
      <w:r>
        <w:rPr>
          <w:rFonts w:ascii="Arial" w:eastAsia="Times New Roman" w:hAnsi="Arial" w:cs="Arial"/>
          <w:lang w:val="mk-MK"/>
        </w:rPr>
        <w:t xml:space="preserve"> исплата на овластени советници</w:t>
      </w:r>
      <w:r w:rsidRPr="00670175">
        <w:rPr>
          <w:rFonts w:ascii="Arial" w:eastAsia="Times New Roman" w:hAnsi="Arial" w:cs="Arial"/>
          <w:lang w:val="mk-MK"/>
        </w:rPr>
        <w:t xml:space="preserve">, за административни трошоци на ОДП </w:t>
      </w:r>
      <w:r>
        <w:rPr>
          <w:rFonts w:ascii="Arial" w:eastAsia="Times New Roman" w:hAnsi="Arial" w:cs="Arial"/>
          <w:lang w:val="mk-MK"/>
        </w:rPr>
        <w:t xml:space="preserve">поврзани </w:t>
      </w:r>
      <w:r w:rsidRPr="00670175">
        <w:rPr>
          <w:rFonts w:ascii="Arial" w:eastAsia="Times New Roman" w:hAnsi="Arial" w:cs="Arial"/>
          <w:lang w:val="mk-MK"/>
        </w:rPr>
        <w:t>за реализација на активностите, како и за исплата на експертска комисија за оценување на бизнис планови во рамки на програмата поддршка за самовработување.</w:t>
      </w:r>
    </w:p>
    <w:p w:rsidR="009908AE" w:rsidRPr="00670175" w:rsidRDefault="009908AE" w:rsidP="009908AE">
      <w:pPr>
        <w:spacing w:after="120" w:line="240" w:lineRule="auto"/>
        <w:jc w:val="both"/>
        <w:rPr>
          <w:rFonts w:ascii="Arial" w:eastAsia="Times New Roman" w:hAnsi="Arial" w:cs="Arial"/>
          <w:lang w:val="mk-MK"/>
        </w:rPr>
      </w:pPr>
    </w:p>
    <w:p w:rsidR="00E4772A" w:rsidRDefault="00E4772A" w:rsidP="009622BE">
      <w:pPr>
        <w:spacing w:after="0" w:line="240" w:lineRule="auto"/>
        <w:jc w:val="both"/>
        <w:rPr>
          <w:rFonts w:ascii="Arial" w:eastAsia="Times New Roman" w:hAnsi="Arial" w:cs="Arial"/>
          <w:b/>
          <w:bCs/>
          <w:lang w:val="mk-MK"/>
        </w:rPr>
      </w:pPr>
    </w:p>
    <w:p w:rsidR="009622BE" w:rsidRPr="009622BE" w:rsidRDefault="009622BE" w:rsidP="009622BE">
      <w:pPr>
        <w:spacing w:after="0" w:line="240" w:lineRule="auto"/>
        <w:jc w:val="both"/>
        <w:rPr>
          <w:rFonts w:ascii="Arial" w:eastAsia="Times New Roman" w:hAnsi="Arial" w:cs="Arial"/>
          <w:b/>
          <w:bCs/>
          <w:lang w:val="mk-MK"/>
        </w:rPr>
      </w:pPr>
      <w:r w:rsidRPr="009622BE">
        <w:rPr>
          <w:rFonts w:ascii="Arial" w:eastAsia="Times New Roman" w:hAnsi="Arial" w:cs="Arial"/>
          <w:b/>
          <w:bCs/>
          <w:lang w:val="mk-MK"/>
        </w:rPr>
        <w:t>8. РОК И НАЧИН НА ДОСТАВУВАЊЕ НА ДОКУМЕНТАЦИЈАТА</w:t>
      </w:r>
    </w:p>
    <w:p w:rsidR="009622BE" w:rsidRPr="009622BE" w:rsidRDefault="009622BE" w:rsidP="009622BE">
      <w:pPr>
        <w:spacing w:after="0" w:line="240" w:lineRule="auto"/>
        <w:jc w:val="both"/>
        <w:rPr>
          <w:rFonts w:ascii="Arial" w:eastAsia="Times New Roman" w:hAnsi="Arial" w:cs="Arial"/>
          <w:b/>
          <w:bCs/>
          <w:lang w:val="mk-MK"/>
        </w:rPr>
      </w:pPr>
    </w:p>
    <w:p w:rsidR="009622BE" w:rsidRPr="009622BE" w:rsidRDefault="009622BE" w:rsidP="009622BE">
      <w:pPr>
        <w:spacing w:after="0" w:line="240" w:lineRule="auto"/>
        <w:ind w:right="4"/>
        <w:jc w:val="both"/>
        <w:rPr>
          <w:rFonts w:ascii="Arial" w:eastAsia="Times New Roman" w:hAnsi="Arial" w:cs="Arial"/>
          <w:b/>
          <w:color w:val="000000"/>
          <w:lang w:val="mk-MK"/>
        </w:rPr>
      </w:pPr>
      <w:r w:rsidRPr="009622BE">
        <w:rPr>
          <w:rFonts w:ascii="Arial" w:eastAsia="Times New Roman" w:hAnsi="Arial" w:cs="Arial"/>
          <w:lang w:val="mk-MK"/>
        </w:rPr>
        <w:t xml:space="preserve">Пријавите треба да се достават/пристигнат во архивата на Агенцијата во рок од 10 дена од денот на објавувањето на јавниот повик, односно </w:t>
      </w:r>
      <w:r w:rsidRPr="009622BE">
        <w:rPr>
          <w:rFonts w:ascii="Arial" w:eastAsia="Times New Roman" w:hAnsi="Arial" w:cs="Arial"/>
          <w:b/>
          <w:lang w:val="mk-MK"/>
        </w:rPr>
        <w:t xml:space="preserve">најдоцна до </w:t>
      </w:r>
      <w:r w:rsidR="00E4772A" w:rsidRPr="00797917">
        <w:rPr>
          <w:rFonts w:ascii="Arial" w:eastAsia="Times New Roman" w:hAnsi="Arial" w:cs="Arial"/>
          <w:b/>
          <w:lang w:val="mk-MK"/>
        </w:rPr>
        <w:t>28</w:t>
      </w:r>
      <w:r w:rsidRPr="00797917">
        <w:rPr>
          <w:rFonts w:ascii="Arial" w:eastAsia="Times New Roman" w:hAnsi="Arial" w:cs="Arial"/>
          <w:b/>
          <w:lang w:val="mk-MK"/>
        </w:rPr>
        <w:t>.0</w:t>
      </w:r>
      <w:r w:rsidR="00E4772A" w:rsidRPr="00797917">
        <w:rPr>
          <w:rFonts w:ascii="Arial" w:eastAsia="Times New Roman" w:hAnsi="Arial" w:cs="Arial"/>
          <w:b/>
          <w:lang w:val="mk-MK"/>
        </w:rPr>
        <w:t>3</w:t>
      </w:r>
      <w:r w:rsidRPr="00797917">
        <w:rPr>
          <w:rFonts w:ascii="Arial" w:eastAsia="Times New Roman" w:hAnsi="Arial" w:cs="Arial"/>
          <w:b/>
          <w:lang w:val="mk-MK"/>
        </w:rPr>
        <w:t>.2025</w:t>
      </w:r>
      <w:r w:rsidRPr="009622BE">
        <w:rPr>
          <w:rFonts w:ascii="Arial" w:eastAsia="Times New Roman" w:hAnsi="Arial" w:cs="Arial"/>
          <w:b/>
          <w:lang w:val="mk-MK"/>
        </w:rPr>
        <w:t xml:space="preserve"> </w:t>
      </w:r>
      <w:r w:rsidRPr="009622BE">
        <w:rPr>
          <w:rFonts w:ascii="Arial" w:eastAsia="Times New Roman" w:hAnsi="Arial" w:cs="Arial"/>
          <w:b/>
          <w:color w:val="000000"/>
          <w:lang w:val="mk-MK"/>
        </w:rPr>
        <w:t>година.</w:t>
      </w:r>
    </w:p>
    <w:p w:rsidR="009622BE" w:rsidRPr="009622BE" w:rsidRDefault="009622BE" w:rsidP="009622BE">
      <w:pPr>
        <w:spacing w:after="0" w:line="240" w:lineRule="auto"/>
        <w:ind w:right="1113"/>
        <w:jc w:val="both"/>
        <w:rPr>
          <w:rFonts w:ascii="Arial" w:eastAsia="Times New Roman" w:hAnsi="Arial" w:cs="Arial"/>
          <w:lang w:val="mk-MK"/>
        </w:rPr>
      </w:pPr>
    </w:p>
    <w:p w:rsidR="009622BE" w:rsidRPr="009622BE" w:rsidRDefault="009622BE" w:rsidP="009622BE">
      <w:pPr>
        <w:spacing w:after="0" w:line="240" w:lineRule="auto"/>
        <w:ind w:right="-2"/>
        <w:jc w:val="both"/>
        <w:rPr>
          <w:rFonts w:ascii="Arial" w:eastAsia="Times New Roman" w:hAnsi="Arial" w:cs="Arial"/>
          <w:lang w:val="mk-MK"/>
        </w:rPr>
      </w:pPr>
      <w:r w:rsidRPr="009622BE">
        <w:rPr>
          <w:rFonts w:ascii="Arial" w:eastAsia="Times New Roman" w:hAnsi="Arial" w:cs="Arial"/>
          <w:lang w:val="mk-MK"/>
        </w:rPr>
        <w:t>Пријавата со бараните документи се доставува на следната адреса:</w:t>
      </w:r>
    </w:p>
    <w:p w:rsidR="009622BE" w:rsidRPr="009622BE" w:rsidRDefault="009622BE" w:rsidP="009622BE">
      <w:pPr>
        <w:spacing w:after="0" w:line="240" w:lineRule="auto"/>
        <w:ind w:right="-2"/>
        <w:jc w:val="both"/>
        <w:rPr>
          <w:rFonts w:ascii="Arial" w:eastAsia="Times New Roman" w:hAnsi="Arial" w:cs="Arial"/>
          <w:b/>
          <w:lang w:val="mk-MK"/>
        </w:rPr>
      </w:pPr>
      <w:r w:rsidRPr="009622BE">
        <w:rPr>
          <w:rFonts w:ascii="Arial" w:eastAsia="Times New Roman" w:hAnsi="Arial" w:cs="Arial"/>
          <w:b/>
          <w:lang w:val="mk-MK"/>
        </w:rPr>
        <w:t>Агенција за поддршка на претприемништвото на Република Северна Македонија</w:t>
      </w:r>
    </w:p>
    <w:p w:rsidR="009622BE" w:rsidRPr="009622BE" w:rsidRDefault="009622BE" w:rsidP="009622BE">
      <w:pPr>
        <w:spacing w:after="0" w:line="240" w:lineRule="auto"/>
        <w:ind w:right="-2"/>
        <w:jc w:val="both"/>
        <w:rPr>
          <w:rFonts w:ascii="Arial" w:eastAsia="Times New Roman" w:hAnsi="Arial" w:cs="Arial"/>
          <w:b/>
          <w:lang w:val="mk-MK"/>
        </w:rPr>
      </w:pPr>
      <w:r w:rsidRPr="009622BE">
        <w:rPr>
          <w:rFonts w:ascii="Arial" w:eastAsia="Times New Roman" w:hAnsi="Arial" w:cs="Arial"/>
          <w:b/>
          <w:lang w:val="mk-MK"/>
        </w:rPr>
        <w:t xml:space="preserve">Кеј Димитар Влахов бр. </w:t>
      </w:r>
      <w:r w:rsidR="006C0160">
        <w:rPr>
          <w:rFonts w:ascii="Arial" w:eastAsia="Times New Roman" w:hAnsi="Arial" w:cs="Arial"/>
          <w:b/>
          <w:lang w:val="mk-MK"/>
        </w:rPr>
        <w:t>3/2</w:t>
      </w:r>
      <w:r w:rsidRPr="009622BE">
        <w:rPr>
          <w:rFonts w:ascii="Arial" w:eastAsia="Times New Roman" w:hAnsi="Arial" w:cs="Arial"/>
          <w:b/>
          <w:lang w:val="mk-MK"/>
        </w:rPr>
        <w:t>, 1000 Скопје.</w:t>
      </w:r>
    </w:p>
    <w:p w:rsidR="009622BE" w:rsidRPr="009622BE" w:rsidRDefault="009622BE" w:rsidP="009622BE">
      <w:pPr>
        <w:spacing w:after="0" w:line="240" w:lineRule="auto"/>
        <w:ind w:right="-2"/>
        <w:jc w:val="both"/>
        <w:rPr>
          <w:rFonts w:ascii="Arial" w:eastAsia="Times New Roman" w:hAnsi="Arial" w:cs="Arial"/>
          <w:lang w:val="mk-MK"/>
        </w:rPr>
      </w:pPr>
    </w:p>
    <w:p w:rsidR="009622BE" w:rsidRPr="009622BE" w:rsidRDefault="009622BE" w:rsidP="009622BE">
      <w:pPr>
        <w:spacing w:after="0" w:line="240" w:lineRule="auto"/>
        <w:ind w:right="-2"/>
        <w:jc w:val="both"/>
        <w:rPr>
          <w:rFonts w:ascii="Arial" w:eastAsia="Times New Roman" w:hAnsi="Arial" w:cs="Arial"/>
          <w:lang w:val="mk-MK"/>
        </w:rPr>
      </w:pPr>
      <w:r w:rsidRPr="009622BE">
        <w:rPr>
          <w:rFonts w:ascii="Arial" w:eastAsia="Times New Roman" w:hAnsi="Arial" w:cs="Arial"/>
          <w:lang w:val="mk-MK"/>
        </w:rPr>
        <w:t>На ковертот треба да биде назначено:</w:t>
      </w:r>
    </w:p>
    <w:p w:rsidR="009622BE" w:rsidRPr="009622BE" w:rsidRDefault="009622BE" w:rsidP="009622BE">
      <w:pPr>
        <w:spacing w:after="0" w:line="240" w:lineRule="auto"/>
        <w:jc w:val="both"/>
        <w:rPr>
          <w:rFonts w:ascii="Arial" w:eastAsia="Times New Roman" w:hAnsi="Arial" w:cs="Arial"/>
          <w:lang w:val="mk-MK"/>
        </w:rPr>
      </w:pPr>
      <w:r w:rsidRPr="009622BE">
        <w:rPr>
          <w:rFonts w:ascii="Arial" w:eastAsia="Times New Roman" w:hAnsi="Arial" w:cs="Arial"/>
          <w:b/>
          <w:lang w:val="mk-MK"/>
        </w:rPr>
        <w:t>»ПРИЈАВА ЗА ЈАВЕН ПОВИК БР.</w:t>
      </w:r>
      <w:r w:rsidR="009908AE">
        <w:rPr>
          <w:rFonts w:ascii="Arial" w:eastAsia="Times New Roman" w:hAnsi="Arial" w:cs="Arial"/>
          <w:b/>
        </w:rPr>
        <w:t>4</w:t>
      </w:r>
      <w:r w:rsidRPr="009622BE">
        <w:rPr>
          <w:rFonts w:ascii="Arial" w:eastAsia="Times New Roman" w:hAnsi="Arial" w:cs="Arial"/>
          <w:b/>
          <w:lang w:val="mk-MK"/>
        </w:rPr>
        <w:t xml:space="preserve"> ЗА ИЗБОР </w:t>
      </w:r>
      <w:r w:rsidRPr="009622BE">
        <w:rPr>
          <w:rFonts w:ascii="Arial" w:eastAsia="Times New Roman" w:hAnsi="Arial" w:cs="Arial"/>
          <w:b/>
          <w:bCs/>
          <w:lang w:val="mk-MK"/>
        </w:rPr>
        <w:t xml:space="preserve">НА ОРГАНИЗАЦИИ ЗА ДЕЛОВНА ПОДДРШКА НА ПРЕТПРИЕМНИШТВОТО </w:t>
      </w:r>
      <w:r w:rsidRPr="009622BE">
        <w:rPr>
          <w:rFonts w:ascii="Arial" w:eastAsia="Times New Roman" w:hAnsi="Arial" w:cs="Arial"/>
          <w:b/>
          <w:lang w:val="mk-MK"/>
        </w:rPr>
        <w:t>– НЕ ОТВОРАЈ«</w:t>
      </w:r>
      <w:r w:rsidRPr="009622BE">
        <w:rPr>
          <w:rFonts w:ascii="Arial" w:eastAsia="Times New Roman" w:hAnsi="Arial" w:cs="Arial"/>
          <w:lang w:val="mk-MK"/>
        </w:rPr>
        <w:t>. На задната страна на ковертот задолжително да се наведе името на подносителот.</w:t>
      </w:r>
    </w:p>
    <w:p w:rsidR="009622BE" w:rsidRPr="009622BE" w:rsidRDefault="009622BE" w:rsidP="009622BE">
      <w:pPr>
        <w:spacing w:after="0" w:line="240" w:lineRule="auto"/>
        <w:jc w:val="both"/>
        <w:rPr>
          <w:rFonts w:ascii="Arial" w:eastAsia="Times New Roman" w:hAnsi="Arial" w:cs="Arial"/>
          <w:lang w:val="mk-MK"/>
        </w:rPr>
      </w:pPr>
    </w:p>
    <w:p w:rsidR="009622BE" w:rsidRPr="009622BE" w:rsidRDefault="009622BE" w:rsidP="009622BE">
      <w:pPr>
        <w:spacing w:after="0" w:line="240" w:lineRule="auto"/>
        <w:jc w:val="both"/>
        <w:rPr>
          <w:rFonts w:ascii="Arial" w:eastAsia="Times New Roman" w:hAnsi="Arial" w:cs="Arial"/>
          <w:lang w:val="mk-MK"/>
        </w:rPr>
      </w:pPr>
      <w:r w:rsidRPr="009622BE">
        <w:rPr>
          <w:rFonts w:ascii="Arial" w:eastAsia="Times New Roman" w:hAnsi="Arial" w:cs="Arial"/>
          <w:lang w:val="mk-MK"/>
        </w:rPr>
        <w:t>Нецелосните пријави, како и пријавите што ќе се достават или пристигнат по истекот на наведениот рок, нема да бидат разгледувани.</w:t>
      </w:r>
    </w:p>
    <w:p w:rsidR="009622BE" w:rsidRPr="009622BE" w:rsidRDefault="009622BE" w:rsidP="009622BE">
      <w:pPr>
        <w:spacing w:after="0" w:line="240" w:lineRule="auto"/>
        <w:ind w:right="-2"/>
        <w:jc w:val="both"/>
        <w:rPr>
          <w:rFonts w:ascii="Arial" w:eastAsia="Times New Roman" w:hAnsi="Arial" w:cs="Arial"/>
          <w:lang w:val="mk-MK"/>
        </w:rPr>
      </w:pPr>
      <w:r w:rsidRPr="009622BE">
        <w:rPr>
          <w:rFonts w:ascii="Arial" w:eastAsia="Times New Roman" w:hAnsi="Arial" w:cs="Arial"/>
          <w:lang w:val="mk-MK"/>
        </w:rPr>
        <w:t xml:space="preserve"> </w:t>
      </w:r>
    </w:p>
    <w:p w:rsidR="009622BE" w:rsidRPr="009622BE" w:rsidRDefault="009622BE" w:rsidP="009622BE">
      <w:pPr>
        <w:spacing w:after="0" w:line="240" w:lineRule="auto"/>
        <w:ind w:right="-2"/>
        <w:jc w:val="both"/>
        <w:rPr>
          <w:rFonts w:ascii="Arial" w:eastAsia="Times New Roman" w:hAnsi="Arial" w:cs="Arial"/>
          <w:lang w:val="mk-MK"/>
        </w:rPr>
      </w:pPr>
      <w:r w:rsidRPr="009622BE">
        <w:rPr>
          <w:rFonts w:ascii="Arial" w:eastAsia="Times New Roman" w:hAnsi="Arial" w:cs="Arial"/>
          <w:lang w:val="mk-MK"/>
        </w:rPr>
        <w:t>Дополнителни информации на тел. 02/3120-132</w:t>
      </w:r>
    </w:p>
    <w:p w:rsidR="009622BE" w:rsidRPr="009622BE" w:rsidRDefault="009622BE" w:rsidP="009622BE">
      <w:pPr>
        <w:spacing w:after="0" w:line="240" w:lineRule="auto"/>
        <w:ind w:right="-2"/>
        <w:jc w:val="both"/>
        <w:rPr>
          <w:rFonts w:ascii="Arial" w:eastAsia="Times New Roman" w:hAnsi="Arial" w:cs="Arial"/>
          <w:lang w:val="mk-MK"/>
        </w:rPr>
      </w:pPr>
    </w:p>
    <w:p w:rsidR="009622BE" w:rsidRPr="009622BE" w:rsidRDefault="009622BE" w:rsidP="009622BE">
      <w:pPr>
        <w:spacing w:after="0" w:line="240" w:lineRule="auto"/>
        <w:ind w:right="-2"/>
        <w:jc w:val="both"/>
        <w:rPr>
          <w:rFonts w:ascii="Arial" w:eastAsia="Times New Roman" w:hAnsi="Arial" w:cs="Arial"/>
          <w:lang w:val="mk-MK"/>
        </w:rPr>
      </w:pP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t xml:space="preserve">        в.д. Директор</w:t>
      </w:r>
    </w:p>
    <w:p w:rsidR="009622BE" w:rsidRPr="009622BE" w:rsidRDefault="009622BE" w:rsidP="009622BE">
      <w:pPr>
        <w:spacing w:after="0" w:line="240" w:lineRule="auto"/>
        <w:ind w:right="-2"/>
        <w:jc w:val="both"/>
        <w:rPr>
          <w:rFonts w:ascii="Arial" w:eastAsia="Times New Roman" w:hAnsi="Arial" w:cs="Arial"/>
        </w:rPr>
      </w:pPr>
      <w:r w:rsidRPr="009622BE">
        <w:rPr>
          <w:rFonts w:ascii="Arial" w:eastAsia="Times New Roman" w:hAnsi="Arial" w:cs="Arial"/>
          <w:lang w:val="mk-MK"/>
        </w:rPr>
        <w:t xml:space="preserve">     </w:t>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r>
      <w:r w:rsidRPr="009622BE">
        <w:rPr>
          <w:rFonts w:ascii="Arial" w:eastAsia="Times New Roman" w:hAnsi="Arial" w:cs="Arial"/>
          <w:lang w:val="mk-MK"/>
        </w:rPr>
        <w:tab/>
        <w:t xml:space="preserve">                 Даниела Димовска</w:t>
      </w:r>
    </w:p>
    <w:p w:rsidR="008D2639" w:rsidRDefault="008D2639"/>
    <w:sectPr w:rsidR="008D2639" w:rsidSect="0070018A">
      <w:footerReference w:type="even" r:id="rId8"/>
      <w:footerReference w:type="default" r:id="rId9"/>
      <w:pgSz w:w="11907" w:h="16840" w:code="9"/>
      <w:pgMar w:top="1134" w:right="1134" w:bottom="851" w:left="1134"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8A" w:rsidRDefault="0070018A" w:rsidP="00011C2F">
      <w:pPr>
        <w:spacing w:after="0" w:line="240" w:lineRule="auto"/>
      </w:pPr>
      <w:r>
        <w:separator/>
      </w:r>
    </w:p>
  </w:endnote>
  <w:endnote w:type="continuationSeparator" w:id="0">
    <w:p w:rsidR="0070018A" w:rsidRDefault="0070018A" w:rsidP="0001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8A" w:rsidRDefault="00386D47" w:rsidP="0070018A">
    <w:pPr>
      <w:pStyle w:val="Footer"/>
      <w:framePr w:wrap="around" w:vAnchor="text" w:hAnchor="margin" w:xAlign="right" w:y="1"/>
      <w:rPr>
        <w:rStyle w:val="PageNumber"/>
      </w:rPr>
    </w:pPr>
    <w:r>
      <w:rPr>
        <w:rStyle w:val="PageNumber"/>
      </w:rPr>
      <w:fldChar w:fldCharType="begin"/>
    </w:r>
    <w:r w:rsidR="0070018A">
      <w:rPr>
        <w:rStyle w:val="PageNumber"/>
      </w:rPr>
      <w:instrText xml:space="preserve">PAGE  </w:instrText>
    </w:r>
    <w:r>
      <w:rPr>
        <w:rStyle w:val="PageNumber"/>
      </w:rPr>
      <w:fldChar w:fldCharType="end"/>
    </w:r>
  </w:p>
  <w:p w:rsidR="0070018A" w:rsidRDefault="00700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8A" w:rsidRPr="002B2FCE" w:rsidRDefault="00386D47" w:rsidP="0070018A">
    <w:pPr>
      <w:pStyle w:val="Footer"/>
      <w:framePr w:wrap="around" w:vAnchor="text" w:hAnchor="margin" w:xAlign="right" w:y="1"/>
      <w:rPr>
        <w:rStyle w:val="PageNumber"/>
        <w:rFonts w:ascii="Arial" w:hAnsi="Arial" w:cs="Arial"/>
      </w:rPr>
    </w:pPr>
    <w:r w:rsidRPr="002B2FCE">
      <w:rPr>
        <w:rStyle w:val="PageNumber"/>
        <w:rFonts w:ascii="Arial" w:hAnsi="Arial" w:cs="Arial"/>
      </w:rPr>
      <w:fldChar w:fldCharType="begin"/>
    </w:r>
    <w:r w:rsidR="0070018A" w:rsidRPr="002B2FCE">
      <w:rPr>
        <w:rStyle w:val="PageNumber"/>
        <w:rFonts w:ascii="Arial" w:hAnsi="Arial" w:cs="Arial"/>
      </w:rPr>
      <w:instrText xml:space="preserve">PAGE  </w:instrText>
    </w:r>
    <w:r w:rsidRPr="002B2FCE">
      <w:rPr>
        <w:rStyle w:val="PageNumber"/>
        <w:rFonts w:ascii="Arial" w:hAnsi="Arial" w:cs="Arial"/>
      </w:rPr>
      <w:fldChar w:fldCharType="separate"/>
    </w:r>
    <w:r w:rsidR="00FB5B1E">
      <w:rPr>
        <w:rStyle w:val="PageNumber"/>
        <w:rFonts w:ascii="Arial" w:hAnsi="Arial" w:cs="Arial"/>
        <w:noProof/>
      </w:rPr>
      <w:t>2</w:t>
    </w:r>
    <w:r w:rsidRPr="002B2FCE">
      <w:rPr>
        <w:rStyle w:val="PageNumber"/>
        <w:rFonts w:ascii="Arial" w:hAnsi="Arial" w:cs="Arial"/>
      </w:rPr>
      <w:fldChar w:fldCharType="end"/>
    </w:r>
  </w:p>
  <w:p w:rsidR="0070018A" w:rsidRDefault="007001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8A" w:rsidRDefault="0070018A" w:rsidP="00011C2F">
      <w:pPr>
        <w:spacing w:after="0" w:line="240" w:lineRule="auto"/>
      </w:pPr>
      <w:r>
        <w:separator/>
      </w:r>
    </w:p>
  </w:footnote>
  <w:footnote w:type="continuationSeparator" w:id="0">
    <w:p w:rsidR="0070018A" w:rsidRDefault="0070018A" w:rsidP="00011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250"/>
    <w:multiLevelType w:val="hybridMultilevel"/>
    <w:tmpl w:val="9440EB2C"/>
    <w:lvl w:ilvl="0" w:tplc="08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3230F"/>
    <w:multiLevelType w:val="hybridMultilevel"/>
    <w:tmpl w:val="6B1A5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92D3D"/>
    <w:multiLevelType w:val="hybridMultilevel"/>
    <w:tmpl w:val="638ECAE6"/>
    <w:lvl w:ilvl="0" w:tplc="714AC3DE">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4F634C"/>
    <w:multiLevelType w:val="hybridMultilevel"/>
    <w:tmpl w:val="C3841112"/>
    <w:lvl w:ilvl="0" w:tplc="08090001">
      <w:start w:val="1"/>
      <w:numFmt w:val="bullet"/>
      <w:lvlText w:val=""/>
      <w:lvlJc w:val="left"/>
      <w:pPr>
        <w:tabs>
          <w:tab w:val="num" w:pos="720"/>
        </w:tabs>
        <w:ind w:left="720" w:hanging="360"/>
      </w:pPr>
      <w:rPr>
        <w:rFonts w:ascii="Symbol" w:hAnsi="Symbol" w:hint="default"/>
        <w:sz w:val="2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34FA1C09"/>
    <w:multiLevelType w:val="hybridMultilevel"/>
    <w:tmpl w:val="F9DE6E7A"/>
    <w:lvl w:ilvl="0" w:tplc="4CE08800">
      <w:start w:val="1"/>
      <w:numFmt w:val="bullet"/>
      <w:lvlText w:val=""/>
      <w:lvlJc w:val="left"/>
      <w:pPr>
        <w:tabs>
          <w:tab w:val="num" w:pos="717"/>
        </w:tabs>
        <w:ind w:left="714" w:hanging="357"/>
      </w:pPr>
      <w:rPr>
        <w:rFonts w:ascii="Symbol" w:hAnsi="Symbol"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1">
      <w:start w:val="1"/>
      <w:numFmt w:val="bullet"/>
      <w:lvlText w:val=""/>
      <w:lvlJc w:val="left"/>
      <w:pPr>
        <w:tabs>
          <w:tab w:val="num" w:pos="2517"/>
        </w:tabs>
        <w:ind w:left="2517" w:hanging="360"/>
      </w:pPr>
      <w:rPr>
        <w:rFonts w:ascii="Symbol" w:hAnsi="Symbol"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F973CD9"/>
    <w:multiLevelType w:val="hybridMultilevel"/>
    <w:tmpl w:val="008C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2222C"/>
    <w:multiLevelType w:val="hybridMultilevel"/>
    <w:tmpl w:val="55565956"/>
    <w:lvl w:ilvl="0" w:tplc="714AC3DE">
      <w:numFmt w:val="bullet"/>
      <w:lvlText w:val="-"/>
      <w:lvlJc w:val="left"/>
      <w:pPr>
        <w:tabs>
          <w:tab w:val="num" w:pos="780"/>
        </w:tabs>
        <w:ind w:left="780" w:hanging="360"/>
      </w:pPr>
      <w:rPr>
        <w:rFonts w:ascii="Calibri" w:eastAsia="Calibri" w:hAnsi="Calibri" w:cs="Times New Roman" w:hint="default"/>
      </w:rPr>
    </w:lvl>
    <w:lvl w:ilvl="1" w:tplc="5EF8ED42">
      <w:start w:val="2"/>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0422744"/>
    <w:multiLevelType w:val="hybridMultilevel"/>
    <w:tmpl w:val="2A66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A61BA"/>
    <w:multiLevelType w:val="hybridMultilevel"/>
    <w:tmpl w:val="E668D144"/>
    <w:lvl w:ilvl="0" w:tplc="714AC3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B72FA"/>
    <w:multiLevelType w:val="hybridMultilevel"/>
    <w:tmpl w:val="76B451E0"/>
    <w:lvl w:ilvl="0" w:tplc="BBC0414E">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23398"/>
    <w:multiLevelType w:val="hybridMultilevel"/>
    <w:tmpl w:val="15F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31271"/>
    <w:multiLevelType w:val="hybridMultilevel"/>
    <w:tmpl w:val="349C9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51F96"/>
    <w:multiLevelType w:val="hybridMultilevel"/>
    <w:tmpl w:val="E44E2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34FA2"/>
    <w:multiLevelType w:val="hybridMultilevel"/>
    <w:tmpl w:val="32DA4010"/>
    <w:lvl w:ilvl="0" w:tplc="08090001">
      <w:start w:val="1"/>
      <w:numFmt w:val="bullet"/>
      <w:lvlText w:val=""/>
      <w:lvlJc w:val="left"/>
      <w:pPr>
        <w:tabs>
          <w:tab w:val="num" w:pos="1440"/>
        </w:tabs>
        <w:ind w:left="1440" w:hanging="360"/>
      </w:pPr>
      <w:rPr>
        <w:rFonts w:ascii="Symbol" w:hAnsi="Symbol" w:hint="default"/>
        <w:sz w:val="2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9"/>
  </w:num>
  <w:num w:numId="4">
    <w:abstractNumId w:val="6"/>
  </w:num>
  <w:num w:numId="5">
    <w:abstractNumId w:val="11"/>
  </w:num>
  <w:num w:numId="6">
    <w:abstractNumId w:val="1"/>
  </w:num>
  <w:num w:numId="7">
    <w:abstractNumId w:val="12"/>
  </w:num>
  <w:num w:numId="8">
    <w:abstractNumId w:val="2"/>
  </w:num>
  <w:num w:numId="9">
    <w:abstractNumId w:val="10"/>
  </w:num>
  <w:num w:numId="10">
    <w:abstractNumId w:val="8"/>
  </w:num>
  <w:num w:numId="11">
    <w:abstractNumId w:val="3"/>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22BE"/>
    <w:rsid w:val="00011C2F"/>
    <w:rsid w:val="000F2145"/>
    <w:rsid w:val="00332D9B"/>
    <w:rsid w:val="00347FEA"/>
    <w:rsid w:val="00386D47"/>
    <w:rsid w:val="00533FEF"/>
    <w:rsid w:val="005366B1"/>
    <w:rsid w:val="006C0160"/>
    <w:rsid w:val="006C6248"/>
    <w:rsid w:val="0070018A"/>
    <w:rsid w:val="00797917"/>
    <w:rsid w:val="00832741"/>
    <w:rsid w:val="008C1089"/>
    <w:rsid w:val="008D2639"/>
    <w:rsid w:val="009622BE"/>
    <w:rsid w:val="009908AE"/>
    <w:rsid w:val="00BA00EB"/>
    <w:rsid w:val="00DF794F"/>
    <w:rsid w:val="00E4772A"/>
    <w:rsid w:val="00F35EEC"/>
    <w:rsid w:val="00FB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D1A7D-46BC-4A23-B724-1BAF7B63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62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2BE"/>
  </w:style>
  <w:style w:type="character" w:styleId="PageNumber">
    <w:name w:val="page number"/>
    <w:basedOn w:val="DefaultParagraphFont"/>
    <w:rsid w:val="009622BE"/>
  </w:style>
  <w:style w:type="paragraph" w:styleId="BalloonText">
    <w:name w:val="Balloon Text"/>
    <w:basedOn w:val="Normal"/>
    <w:link w:val="BalloonTextChar"/>
    <w:uiPriority w:val="99"/>
    <w:semiHidden/>
    <w:unhideWhenUsed/>
    <w:rsid w:val="00F3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Nikola</cp:lastModifiedBy>
  <cp:revision>12</cp:revision>
  <dcterms:created xsi:type="dcterms:W3CDTF">2025-03-10T10:39:00Z</dcterms:created>
  <dcterms:modified xsi:type="dcterms:W3CDTF">2025-03-18T13:54:00Z</dcterms:modified>
</cp:coreProperties>
</file>