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4092"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54892177" w14:textId="77777777" w:rsidR="009622BE" w:rsidRPr="00CE3525" w:rsidRDefault="009622BE" w:rsidP="009622BE">
      <w:pPr>
        <w:spacing w:after="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noProof/>
          <w:lang w:val="mk-MK" w:eastAsia="mk-MK"/>
        </w:rPr>
        <w:drawing>
          <wp:inline distT="0" distB="0" distL="0" distR="0" wp14:anchorId="6C0B7AD0" wp14:editId="0F7380EA">
            <wp:extent cx="1078865" cy="1353185"/>
            <wp:effectExtent l="0" t="0" r="6985" b="0"/>
            <wp:docPr id="1" name="Picture 1" descr="app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1353185"/>
                    </a:xfrm>
                    <a:prstGeom prst="rect">
                      <a:avLst/>
                    </a:prstGeom>
                    <a:noFill/>
                    <a:ln>
                      <a:noFill/>
                    </a:ln>
                  </pic:spPr>
                </pic:pic>
              </a:graphicData>
            </a:graphic>
          </wp:inline>
        </w:drawing>
      </w:r>
    </w:p>
    <w:p w14:paraId="2BD5B8F5"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412569F8"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535F1633"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01E38AD5"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1151BADD"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077A6D95"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7ECAA792"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3F8B7FF4"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65B88D7A"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7418795A"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ПРИДРУЖНА ДОКУМЕНТАЦИЈА</w:t>
      </w:r>
    </w:p>
    <w:p w14:paraId="69F47172" w14:textId="77777777" w:rsidR="009622BE" w:rsidRPr="00CE3525" w:rsidRDefault="009622BE" w:rsidP="009622BE">
      <w:pPr>
        <w:spacing w:after="0" w:line="240" w:lineRule="auto"/>
        <w:jc w:val="center"/>
        <w:rPr>
          <w:rFonts w:ascii="StobiSerif Regular" w:eastAsia="Times New Roman" w:hAnsi="StobiSerif Regular" w:cs="Arial"/>
          <w:b/>
          <w:bCs/>
          <w:lang w:val="mk-MK"/>
        </w:rPr>
      </w:pPr>
    </w:p>
    <w:p w14:paraId="61B11713"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кон</w:t>
      </w:r>
    </w:p>
    <w:p w14:paraId="61CF2CFC"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ЈАВЕН ПОВИК број 1/2025 година</w:t>
      </w:r>
    </w:p>
    <w:p w14:paraId="63FDADC4" w14:textId="77777777" w:rsidR="009622BE" w:rsidRPr="00CE3525" w:rsidRDefault="009622BE" w:rsidP="009622BE">
      <w:pPr>
        <w:spacing w:after="0" w:line="240" w:lineRule="auto"/>
        <w:jc w:val="center"/>
        <w:rPr>
          <w:rFonts w:ascii="StobiSerif Regular" w:eastAsia="Times New Roman" w:hAnsi="StobiSerif Regular" w:cs="Arial"/>
          <w:b/>
          <w:bCs/>
          <w:lang w:val="mk-MK"/>
        </w:rPr>
      </w:pPr>
    </w:p>
    <w:p w14:paraId="16001977" w14:textId="77777777" w:rsidR="009622BE" w:rsidRPr="00CE3525" w:rsidRDefault="009622BE" w:rsidP="009622BE">
      <w:pPr>
        <w:spacing w:after="0" w:line="240" w:lineRule="auto"/>
        <w:jc w:val="center"/>
        <w:rPr>
          <w:rFonts w:ascii="StobiSerif Regular" w:eastAsia="Times New Roman" w:hAnsi="StobiSerif Regular" w:cs="Arial"/>
          <w:b/>
          <w:bCs/>
          <w:lang w:val="mk-MK"/>
        </w:rPr>
      </w:pPr>
    </w:p>
    <w:p w14:paraId="1CDD94DE"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АГЕНЦИЈА ЗА ПОДДРШКА НА ПРЕТПРИЕМНИШТВОТО</w:t>
      </w:r>
    </w:p>
    <w:p w14:paraId="7BA4C9AF"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НА РЕПУБЛИКА СЕВЕРНА МАКЕДОНИЈА</w:t>
      </w:r>
    </w:p>
    <w:p w14:paraId="56B57CDF"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0B845473"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6EA886A8"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5242D4CA"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68EA29AA"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7A4D4841"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01D9DC3B"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1DE2653B"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115238D8"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1A5B67A0"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3FA31E98"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6FD99345"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08F3A70B"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065C16E8"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15E787D1"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6E5225FA" w14:textId="77777777" w:rsidR="001C6ADA" w:rsidRPr="00CE3525" w:rsidRDefault="001C6ADA" w:rsidP="009622BE">
      <w:pPr>
        <w:spacing w:after="0" w:line="240" w:lineRule="auto"/>
        <w:jc w:val="both"/>
        <w:rPr>
          <w:rFonts w:ascii="StobiSerif Regular" w:eastAsia="Times New Roman" w:hAnsi="StobiSerif Regular" w:cs="Arial"/>
          <w:b/>
          <w:bCs/>
          <w:lang w:val="mk-MK"/>
        </w:rPr>
      </w:pPr>
    </w:p>
    <w:p w14:paraId="6087EBD8"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596F9968"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295CFFC0"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18F9034A"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23FFE1CF" w14:textId="77777777" w:rsidR="009622BE" w:rsidRPr="00CE3525" w:rsidRDefault="009622BE" w:rsidP="009622BE">
      <w:pPr>
        <w:keepNext/>
        <w:spacing w:after="0" w:line="240" w:lineRule="atLeast"/>
        <w:jc w:val="center"/>
        <w:outlineLvl w:val="8"/>
        <w:rPr>
          <w:rFonts w:ascii="StobiSerif Regular" w:eastAsia="Times New Roman" w:hAnsi="StobiSerif Regular" w:cs="Arial"/>
          <w:b/>
          <w:bCs/>
          <w:lang w:val="mk-MK"/>
        </w:rPr>
      </w:pPr>
      <w:r w:rsidRPr="00CE3525">
        <w:rPr>
          <w:rFonts w:ascii="StobiSerif Regular" w:eastAsia="Times New Roman" w:hAnsi="StobiSerif Regular" w:cs="Arial"/>
          <w:b/>
          <w:bCs/>
          <w:lang w:val="mk-MK"/>
        </w:rPr>
        <w:t xml:space="preserve">ПРОГРАМА ЗА ПОДДРШКА НА ПРЕТПРИЕМНИШТВОТО, </w:t>
      </w:r>
    </w:p>
    <w:p w14:paraId="2A869752" w14:textId="77777777" w:rsidR="009622BE" w:rsidRPr="00CE3525" w:rsidRDefault="009622BE" w:rsidP="009622BE">
      <w:pPr>
        <w:keepNext/>
        <w:spacing w:after="0" w:line="240" w:lineRule="atLeast"/>
        <w:jc w:val="center"/>
        <w:outlineLvl w:val="8"/>
        <w:rPr>
          <w:rFonts w:ascii="StobiSerif Regular" w:eastAsia="Times New Roman" w:hAnsi="StobiSerif Regular" w:cs="Arial"/>
          <w:b/>
          <w:bCs/>
          <w:lang w:val="mk-MK"/>
        </w:rPr>
      </w:pPr>
      <w:r w:rsidRPr="00CE3525">
        <w:rPr>
          <w:rFonts w:ascii="StobiSerif Regular" w:eastAsia="Times New Roman" w:hAnsi="StobiSerif Regular" w:cs="Arial"/>
          <w:b/>
          <w:bCs/>
          <w:lang w:val="mk-MK"/>
        </w:rPr>
        <w:t>КОНКУРЕНТНОСТА  И ИНОВАТИВНОСТА</w:t>
      </w:r>
    </w:p>
    <w:p w14:paraId="55ACB89D" w14:textId="70524FA9" w:rsidR="009622BE" w:rsidRPr="00CE3525" w:rsidRDefault="009622BE" w:rsidP="00CE3525">
      <w:pPr>
        <w:spacing w:after="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b/>
          <w:bCs/>
          <w:lang w:val="mk-MK"/>
        </w:rPr>
        <w:t xml:space="preserve">НА МАЛИТЕ И СРЕДНИ ПРЕТПРИЈАТИЈА ВО 2025 ГОДИНА </w:t>
      </w:r>
    </w:p>
    <w:p w14:paraId="5E334B28" w14:textId="6BF56A44" w:rsidR="009622BE" w:rsidRPr="00CE3525" w:rsidRDefault="009622BE" w:rsidP="009622BE">
      <w:pPr>
        <w:spacing w:after="0" w:line="240" w:lineRule="auto"/>
        <w:jc w:val="both"/>
        <w:rPr>
          <w:rFonts w:ascii="StobiSerif Regular" w:eastAsia="Times New Roman" w:hAnsi="StobiSerif Regular" w:cs="Arial"/>
          <w:bCs/>
          <w:lang w:val="mk-MK"/>
        </w:rPr>
      </w:pPr>
      <w:r w:rsidRPr="00CE3525">
        <w:rPr>
          <w:rFonts w:ascii="StobiSerif Regular" w:eastAsia="Times New Roman" w:hAnsi="StobiSerif Regular" w:cs="Arial"/>
          <w:lang w:val="mk-MK"/>
        </w:rPr>
        <w:lastRenderedPageBreak/>
        <w:t>Избор на организации за деловна поддршка на претприемништвото кои ќе бидат ангажирани во реализација на програмск</w:t>
      </w:r>
      <w:r w:rsidR="002E0B96" w:rsidRPr="00CE3525">
        <w:rPr>
          <w:rFonts w:ascii="StobiSerif Regular" w:eastAsia="Times New Roman" w:hAnsi="StobiSerif Regular" w:cs="Arial"/>
          <w:lang w:val="mk-MK"/>
        </w:rPr>
        <w:t xml:space="preserve">ата </w:t>
      </w:r>
      <w:r w:rsidRPr="00CE3525">
        <w:rPr>
          <w:rFonts w:ascii="StobiSerif Regular" w:eastAsia="Times New Roman" w:hAnsi="StobiSerif Regular" w:cs="Arial"/>
          <w:lang w:val="mk-MK"/>
        </w:rPr>
        <w:t xml:space="preserve"> активност: Стандардизирани менторски услуги (точка 4) од Програмата за развој на претприемништвото, конкурентноста и иновативноста на малите и средни претпријатија во 2025 година (Службен весник бр.  27/2025). </w:t>
      </w:r>
    </w:p>
    <w:p w14:paraId="70D71B7D" w14:textId="77777777" w:rsidR="009622BE" w:rsidRPr="00CE3525" w:rsidRDefault="009622BE" w:rsidP="009622BE">
      <w:pPr>
        <w:spacing w:after="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Врз основа на член 22 од Законот за основање на Агенцијата за претприемништво на Република Македонија (Сл. весник бр. 60/03, 161/09, 171/10, 41/14, 64/18 и 3/25); </w:t>
      </w:r>
      <w:bookmarkStart w:id="0" w:name="OLE_LINK1"/>
      <w:bookmarkStart w:id="1" w:name="OLE_LINK2"/>
      <w:r w:rsidRPr="00CE3525">
        <w:rPr>
          <w:rFonts w:ascii="StobiSerif Regular" w:eastAsia="Times New Roman" w:hAnsi="StobiSerif Regular" w:cs="Arial"/>
          <w:lang w:val="mk-MK"/>
        </w:rPr>
        <w:t>член 12 од Статутот на Агенцијата за поддршка на претприемништво на РМ, Програмата за поддршка на претприемништвото, конкурентноста и иновативноста на малите и средните претпријатија во 2025 година</w:t>
      </w:r>
      <w:bookmarkEnd w:id="0"/>
      <w:bookmarkEnd w:id="1"/>
      <w:r w:rsidRPr="00CE3525">
        <w:rPr>
          <w:rFonts w:ascii="StobiSerif Regular" w:eastAsia="Times New Roman" w:hAnsi="StobiSerif Regular" w:cs="Arial"/>
          <w:lang w:val="mk-MK"/>
        </w:rPr>
        <w:t xml:space="preserve"> (Сл. Весник 27/2025), Агенцијата за поддршка на претприемништво на Република Северна Македонија, објавува:</w:t>
      </w:r>
    </w:p>
    <w:p w14:paraId="07468213" w14:textId="77777777" w:rsidR="009622BE" w:rsidRPr="00CE3525" w:rsidRDefault="009622BE" w:rsidP="009622BE">
      <w:pPr>
        <w:spacing w:after="0" w:line="240" w:lineRule="auto"/>
        <w:jc w:val="both"/>
        <w:rPr>
          <w:rFonts w:ascii="StobiSerif Regular" w:eastAsia="Times New Roman" w:hAnsi="StobiSerif Regular" w:cs="Arial"/>
          <w:bCs/>
          <w:lang w:val="mk-MK"/>
        </w:rPr>
      </w:pPr>
    </w:p>
    <w:p w14:paraId="36F8C987"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0158037C"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288A4B72"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5C7D0C03"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4442ABE3"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ПРИДРУЖНА ДОКУМЕНТАЦИЈА</w:t>
      </w:r>
    </w:p>
    <w:p w14:paraId="4CC90F10"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кон</w:t>
      </w:r>
    </w:p>
    <w:p w14:paraId="5853AC5B"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ЈАВЕН ПОВИК број 1/2025 година</w:t>
      </w:r>
    </w:p>
    <w:p w14:paraId="1D080D35" w14:textId="77777777" w:rsidR="009622BE" w:rsidRPr="00CE3525" w:rsidRDefault="009622BE" w:rsidP="009622BE">
      <w:pPr>
        <w:spacing w:after="0" w:line="240" w:lineRule="auto"/>
        <w:jc w:val="center"/>
        <w:rPr>
          <w:rFonts w:ascii="StobiSerif Regular" w:eastAsia="Times New Roman" w:hAnsi="StobiSerif Regular" w:cs="Arial"/>
          <w:b/>
          <w:bCs/>
          <w:lang w:val="mk-MK"/>
        </w:rPr>
      </w:pPr>
    </w:p>
    <w:p w14:paraId="58EF5E2E" w14:textId="77777777" w:rsidR="009622BE" w:rsidRPr="00CE3525" w:rsidRDefault="009622BE" w:rsidP="009622BE">
      <w:pPr>
        <w:spacing w:after="0" w:line="240" w:lineRule="auto"/>
        <w:jc w:val="center"/>
        <w:rPr>
          <w:rFonts w:ascii="StobiSerif Regular" w:eastAsia="Times New Roman" w:hAnsi="StobiSerif Regular" w:cs="Arial"/>
          <w:b/>
          <w:bCs/>
          <w:lang w:val="mk-MK"/>
        </w:rPr>
      </w:pPr>
    </w:p>
    <w:p w14:paraId="71FCDFD4" w14:textId="77777777" w:rsidR="009622BE" w:rsidRPr="00CE3525" w:rsidRDefault="009622BE" w:rsidP="009622BE">
      <w:pPr>
        <w:spacing w:after="0" w:line="240" w:lineRule="auto"/>
        <w:jc w:val="center"/>
        <w:rPr>
          <w:rFonts w:ascii="StobiSerif Regular" w:eastAsia="Times New Roman" w:hAnsi="StobiSerif Regular" w:cs="Arial"/>
          <w:b/>
          <w:bCs/>
          <w:lang w:val="mk-MK"/>
        </w:rPr>
      </w:pPr>
    </w:p>
    <w:p w14:paraId="0D23AF0C" w14:textId="77777777" w:rsidR="009622BE" w:rsidRPr="00CE3525" w:rsidRDefault="009622BE" w:rsidP="009622BE">
      <w:pPr>
        <w:spacing w:after="0" w:line="240" w:lineRule="auto"/>
        <w:jc w:val="center"/>
        <w:rPr>
          <w:rFonts w:ascii="StobiSerif Regular" w:eastAsia="Times New Roman" w:hAnsi="StobiSerif Regular" w:cs="Arial"/>
          <w:b/>
          <w:lang w:val="mk-MK"/>
        </w:rPr>
      </w:pPr>
      <w:r w:rsidRPr="00CE3525">
        <w:rPr>
          <w:rFonts w:ascii="StobiSerif Regular" w:eastAsia="Times New Roman" w:hAnsi="StobiSerif Regular" w:cs="Arial"/>
          <w:b/>
          <w:lang w:val="mk-MK"/>
        </w:rPr>
        <w:t xml:space="preserve">за пријавување и избор </w:t>
      </w:r>
    </w:p>
    <w:p w14:paraId="2CFF098C" w14:textId="77777777" w:rsidR="009622BE" w:rsidRPr="00CE3525" w:rsidRDefault="009622BE" w:rsidP="009622BE">
      <w:pPr>
        <w:spacing w:after="0" w:line="240" w:lineRule="auto"/>
        <w:jc w:val="center"/>
        <w:rPr>
          <w:rFonts w:ascii="StobiSerif Regular" w:eastAsia="Times New Roman" w:hAnsi="StobiSerif Regular" w:cs="Arial"/>
          <w:b/>
          <w:bCs/>
          <w:u w:val="single"/>
          <w:lang w:val="mk-MK"/>
        </w:rPr>
      </w:pPr>
      <w:r w:rsidRPr="00CE3525">
        <w:rPr>
          <w:rFonts w:ascii="StobiSerif Regular" w:eastAsia="Times New Roman" w:hAnsi="StobiSerif Regular" w:cs="Arial"/>
          <w:b/>
          <w:bCs/>
          <w:u w:val="single"/>
          <w:lang w:val="mk-MK"/>
        </w:rPr>
        <w:t>на организации за деловна поддршка на претприемништвото (ОДП)</w:t>
      </w:r>
    </w:p>
    <w:p w14:paraId="4F1DFD73" w14:textId="77777777" w:rsidR="009622BE" w:rsidRPr="00CE3525" w:rsidRDefault="009622BE"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за реализација на програмск</w:t>
      </w:r>
      <w:r w:rsidR="00A2681A" w:rsidRPr="00CE3525">
        <w:rPr>
          <w:rFonts w:ascii="StobiSerif Regular" w:eastAsia="Times New Roman" w:hAnsi="StobiSerif Regular" w:cs="Arial"/>
          <w:b/>
          <w:bCs/>
          <w:lang w:val="mk-MK"/>
        </w:rPr>
        <w:t>ата</w:t>
      </w:r>
      <w:r w:rsidR="003A5EB5" w:rsidRPr="00CE3525">
        <w:rPr>
          <w:rFonts w:ascii="StobiSerif Regular" w:eastAsia="Times New Roman" w:hAnsi="StobiSerif Regular" w:cs="Arial"/>
          <w:b/>
          <w:bCs/>
          <w:lang w:val="mk-MK"/>
        </w:rPr>
        <w:t xml:space="preserve"> активност</w:t>
      </w:r>
    </w:p>
    <w:p w14:paraId="4C910A74" w14:textId="77777777" w:rsidR="009622BE" w:rsidRPr="00CE3525" w:rsidRDefault="00781600" w:rsidP="009622BE">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bCs/>
          <w:lang w:val="mk-MK"/>
        </w:rPr>
        <w:t xml:space="preserve"> </w:t>
      </w:r>
      <w:r w:rsidR="009622BE" w:rsidRPr="00CE3525">
        <w:rPr>
          <w:rFonts w:ascii="StobiSerif Regular" w:eastAsia="Times New Roman" w:hAnsi="StobiSerif Regular" w:cs="Arial"/>
          <w:b/>
          <w:bCs/>
          <w:lang w:val="mk-MK"/>
        </w:rPr>
        <w:t xml:space="preserve"> </w:t>
      </w:r>
      <w:r w:rsidR="009622BE" w:rsidRPr="00CE3525">
        <w:rPr>
          <w:rFonts w:ascii="StobiSerif Regular" w:eastAsia="Times New Roman" w:hAnsi="StobiSerif Regular" w:cs="Arial"/>
          <w:b/>
          <w:lang w:val="mk-MK"/>
        </w:rPr>
        <w:t>СТАНДАРДИЗИРАНИ МЕНТОРСКИ УСЛУГИ</w:t>
      </w:r>
    </w:p>
    <w:p w14:paraId="734AF0A2" w14:textId="77777777" w:rsidR="009622BE" w:rsidRPr="00CE3525" w:rsidRDefault="009622BE" w:rsidP="009622BE">
      <w:pPr>
        <w:spacing w:after="0" w:line="240" w:lineRule="auto"/>
        <w:jc w:val="center"/>
        <w:rPr>
          <w:rFonts w:ascii="StobiSerif Regular" w:eastAsia="Times New Roman" w:hAnsi="StobiSerif Regular" w:cs="Arial"/>
          <w:lang w:val="mk-MK"/>
        </w:rPr>
      </w:pPr>
    </w:p>
    <w:p w14:paraId="1CFE77A8" w14:textId="77777777" w:rsidR="009622BE" w:rsidRPr="00CE3525" w:rsidRDefault="009622BE" w:rsidP="009622BE">
      <w:pPr>
        <w:spacing w:after="0" w:line="240" w:lineRule="auto"/>
        <w:jc w:val="center"/>
        <w:rPr>
          <w:rFonts w:ascii="StobiSerif Regular" w:eastAsia="Times New Roman" w:hAnsi="StobiSerif Regular" w:cs="Arial"/>
          <w:lang w:val="mk-MK"/>
        </w:rPr>
      </w:pPr>
    </w:p>
    <w:p w14:paraId="694124CC" w14:textId="77777777" w:rsidR="009622BE" w:rsidRPr="00CE3525" w:rsidRDefault="009622BE" w:rsidP="009622BE">
      <w:pPr>
        <w:spacing w:after="0" w:line="240" w:lineRule="auto"/>
        <w:jc w:val="center"/>
        <w:rPr>
          <w:rFonts w:ascii="StobiSerif Regular" w:eastAsia="Times New Roman" w:hAnsi="StobiSerif Regular" w:cs="Arial"/>
          <w:lang w:val="mk-MK"/>
        </w:rPr>
      </w:pPr>
    </w:p>
    <w:p w14:paraId="032D8BDE" w14:textId="77777777" w:rsidR="009622BE" w:rsidRPr="00CE3525" w:rsidRDefault="009622BE" w:rsidP="009622BE">
      <w:pPr>
        <w:spacing w:after="0" w:line="240" w:lineRule="auto"/>
        <w:jc w:val="center"/>
        <w:rPr>
          <w:rFonts w:ascii="StobiSerif Regular" w:eastAsia="Times New Roman" w:hAnsi="StobiSerif Regular" w:cs="Arial"/>
          <w:lang w:val="mk-MK"/>
        </w:rPr>
      </w:pPr>
    </w:p>
    <w:p w14:paraId="055B6A64" w14:textId="77777777" w:rsidR="009622BE" w:rsidRPr="00CE3525" w:rsidRDefault="009622BE" w:rsidP="009622BE">
      <w:pPr>
        <w:keepNext/>
        <w:spacing w:after="0" w:line="240" w:lineRule="auto"/>
        <w:jc w:val="both"/>
        <w:outlineLvl w:val="0"/>
        <w:rPr>
          <w:rFonts w:ascii="StobiSerif Regular" w:eastAsia="Times New Roman" w:hAnsi="StobiSerif Regular" w:cs="Arial"/>
          <w:b/>
          <w:bCs/>
          <w:lang w:val="mk-MK"/>
        </w:rPr>
      </w:pPr>
      <w:r w:rsidRPr="00CE3525">
        <w:rPr>
          <w:rFonts w:ascii="StobiSerif Regular" w:eastAsia="Times New Roman" w:hAnsi="StobiSerif Regular" w:cs="Arial"/>
          <w:b/>
          <w:bCs/>
          <w:lang w:val="mk-MK"/>
        </w:rPr>
        <w:t>1. ИМЕ, ОДНОСНО НАЗИВ И СЕДИШТЕ НА ОРГАНИЗАЦИЈА КОЈА ГИ ДОДЕЛУВА СРЕДСТВАТА</w:t>
      </w:r>
    </w:p>
    <w:p w14:paraId="1F0D2E49"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Агенцијата за поддршка на претприемништвото на Република Северна Македонија со седиште на Кеј Димитар Влахов број </w:t>
      </w:r>
      <w:r w:rsidR="00A2681A" w:rsidRPr="00CE3525">
        <w:rPr>
          <w:rFonts w:ascii="StobiSerif Regular" w:eastAsia="Times New Roman" w:hAnsi="StobiSerif Regular" w:cs="Arial"/>
          <w:lang w:val="mk-MK"/>
        </w:rPr>
        <w:t>3/2</w:t>
      </w:r>
      <w:r w:rsidR="00781600" w:rsidRPr="00CE3525">
        <w:rPr>
          <w:rFonts w:ascii="StobiSerif Regular" w:eastAsia="Times New Roman" w:hAnsi="StobiSerif Regular" w:cs="Arial"/>
          <w:lang w:val="mk-MK"/>
        </w:rPr>
        <w:t>,</w:t>
      </w:r>
      <w:r w:rsidRPr="00CE3525">
        <w:rPr>
          <w:rFonts w:ascii="StobiSerif Regular" w:eastAsia="Times New Roman" w:hAnsi="StobiSerif Regular" w:cs="Arial"/>
          <w:lang w:val="mk-MK"/>
        </w:rPr>
        <w:t xml:space="preserve"> 1000 Скопје (во понатамошниот текст Агенција).</w:t>
      </w:r>
    </w:p>
    <w:p w14:paraId="57B57A94" w14:textId="77777777" w:rsidR="009622BE" w:rsidRPr="00CE3525" w:rsidRDefault="009622BE" w:rsidP="009622BE">
      <w:pPr>
        <w:spacing w:after="120" w:line="240" w:lineRule="auto"/>
        <w:jc w:val="both"/>
        <w:rPr>
          <w:rFonts w:ascii="StobiSerif Regular" w:eastAsia="Times New Roman" w:hAnsi="StobiSerif Regular" w:cs="Arial"/>
          <w:lang w:val="mk-MK"/>
        </w:rPr>
      </w:pPr>
    </w:p>
    <w:p w14:paraId="682C6913" w14:textId="77777777" w:rsidR="009622BE" w:rsidRPr="00CE3525" w:rsidRDefault="009622BE" w:rsidP="009622BE">
      <w:pPr>
        <w:spacing w:after="120" w:line="240" w:lineRule="auto"/>
        <w:jc w:val="both"/>
        <w:rPr>
          <w:rFonts w:ascii="StobiSerif Regular" w:eastAsia="Times New Roman" w:hAnsi="StobiSerif Regular" w:cs="Arial"/>
          <w:b/>
          <w:lang w:val="mk-MK"/>
        </w:rPr>
      </w:pPr>
      <w:r w:rsidRPr="00CE3525">
        <w:rPr>
          <w:rFonts w:ascii="StobiSerif Regular" w:eastAsia="Times New Roman" w:hAnsi="StobiSerif Regular" w:cs="Arial"/>
          <w:b/>
          <w:lang w:val="mk-MK"/>
        </w:rPr>
        <w:t>2. НАМЕНА, ЦЕЛ И ПРЕДМЕТ НА ЈАВНИОТ ПОВИК</w:t>
      </w:r>
    </w:p>
    <w:p w14:paraId="0AC7F63E" w14:textId="6D0FFBA1"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b/>
          <w:bCs/>
          <w:lang w:val="mk-MK"/>
        </w:rPr>
        <w:t xml:space="preserve">2.1 Намена и цел на јавниот повик </w:t>
      </w:r>
      <w:r w:rsidRPr="00CE3525">
        <w:rPr>
          <w:rFonts w:ascii="StobiSerif Regular" w:eastAsia="Times New Roman" w:hAnsi="StobiSerif Regular" w:cs="Arial"/>
          <w:bCs/>
          <w:lang w:val="mk-MK"/>
        </w:rPr>
        <w:t xml:space="preserve">- Намена на јавниот повик е поддршка </w:t>
      </w:r>
      <w:r w:rsidR="002113EA" w:rsidRPr="00CE3525">
        <w:rPr>
          <w:rFonts w:ascii="StobiSerif Regular" w:eastAsia="Times New Roman" w:hAnsi="StobiSerif Regular" w:cs="Arial"/>
          <w:bCs/>
          <w:lang w:val="mk-MK"/>
        </w:rPr>
        <w:t xml:space="preserve"> </w:t>
      </w:r>
      <w:r w:rsidR="0038794B" w:rsidRPr="00CE3525">
        <w:rPr>
          <w:rFonts w:ascii="StobiSerif Regular" w:eastAsia="Times New Roman" w:hAnsi="StobiSerif Regular" w:cs="Arial"/>
          <w:bCs/>
          <w:lang w:val="mk-MK"/>
        </w:rPr>
        <w:t xml:space="preserve">на </w:t>
      </w:r>
      <w:r w:rsidRPr="00CE3525">
        <w:rPr>
          <w:rFonts w:ascii="StobiSerif Regular" w:eastAsia="Times New Roman" w:hAnsi="StobiSerif Regular" w:cs="Arial"/>
          <w:bCs/>
          <w:lang w:val="mk-MK"/>
        </w:rPr>
        <w:t xml:space="preserve">малите и средните претпријатија (во понатамошниот текст МСП) во согласност со </w:t>
      </w:r>
      <w:r w:rsidRPr="00CE3525">
        <w:rPr>
          <w:rFonts w:ascii="StobiSerif Regular" w:eastAsia="Times New Roman" w:hAnsi="StobiSerif Regular" w:cs="Arial"/>
          <w:lang w:val="mk-MK"/>
        </w:rPr>
        <w:t>Програмата за поддршка на претприемништвото, конкурентноста и иновативноста на малите и средни претпријатија во 2025 година</w:t>
      </w:r>
      <w:r w:rsidRPr="00CE3525">
        <w:rPr>
          <w:rFonts w:ascii="StobiSerif Regular" w:eastAsia="Times New Roman" w:hAnsi="StobiSerif Regular" w:cs="Arial"/>
          <w:bCs/>
          <w:lang w:val="mk-MK"/>
        </w:rPr>
        <w:t>, односно и</w:t>
      </w:r>
      <w:r w:rsidRPr="00CE3525">
        <w:rPr>
          <w:rFonts w:ascii="StobiSerif Regular" w:eastAsia="Times New Roman" w:hAnsi="StobiSerif Regular" w:cs="Arial"/>
          <w:lang w:val="mk-MK"/>
        </w:rPr>
        <w:t>мплементација на</w:t>
      </w:r>
      <w:r w:rsidR="003A5EB5" w:rsidRPr="00CE3525">
        <w:rPr>
          <w:rFonts w:ascii="StobiSerif Regular" w:eastAsia="Times New Roman" w:hAnsi="StobiSerif Regular" w:cs="Arial"/>
          <w:lang w:val="mk-MK"/>
        </w:rPr>
        <w:t xml:space="preserve"> програмската активност</w:t>
      </w:r>
      <w:r w:rsidRPr="00CE3525">
        <w:rPr>
          <w:rFonts w:ascii="StobiSerif Regular" w:eastAsia="Times New Roman" w:hAnsi="StobiSerif Regular" w:cs="Arial"/>
          <w:lang w:val="mk-MK"/>
        </w:rPr>
        <w:t xml:space="preserve"> </w:t>
      </w:r>
      <w:r w:rsidR="008D0D01" w:rsidRPr="00CE3525">
        <w:rPr>
          <w:rFonts w:ascii="StobiSerif Regular" w:eastAsia="Times New Roman" w:hAnsi="StobiSerif Regular" w:cs="Arial"/>
          <w:lang w:val="mk-MK"/>
        </w:rPr>
        <w:t>С</w:t>
      </w:r>
      <w:r w:rsidRPr="00CE3525">
        <w:rPr>
          <w:rFonts w:ascii="StobiSerif Regular" w:eastAsia="Times New Roman" w:hAnsi="StobiSerif Regular" w:cs="Arial"/>
          <w:lang w:val="mk-MK"/>
        </w:rPr>
        <w:t xml:space="preserve">тандардизирани менторски услуги како систем за поддршка на МСП за премостување на привремени пречки во работењето, со цел зголемување на бројот на одржливи бизниси со потенцијал за натамошен раст и развој, во согласност со Методологијата за стандардизирани менторски услуги (СМУ). </w:t>
      </w:r>
      <w:r w:rsidR="00781600" w:rsidRPr="00CE3525">
        <w:rPr>
          <w:rFonts w:ascii="StobiSerif Regular" w:eastAsia="Times New Roman" w:hAnsi="StobiSerif Regular" w:cs="Arial"/>
          <w:lang w:val="mk-MK"/>
        </w:rPr>
        <w:t xml:space="preserve"> </w:t>
      </w:r>
    </w:p>
    <w:p w14:paraId="343E5110"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Целите на јавниот повик, односно на стандардизираните менторски услуги како поддршка на МСП се:</w:t>
      </w:r>
    </w:p>
    <w:p w14:paraId="55B8908D" w14:textId="2A790AEB" w:rsidR="009622BE" w:rsidRPr="00CE3525" w:rsidRDefault="009622BE" w:rsidP="009622BE">
      <w:pPr>
        <w:numPr>
          <w:ilvl w:val="0"/>
          <w:numId w:val="4"/>
        </w:numPr>
        <w:spacing w:after="120" w:line="240" w:lineRule="auto"/>
        <w:jc w:val="both"/>
        <w:rPr>
          <w:rFonts w:ascii="StobiSerif Regular" w:eastAsia="Times New Roman" w:hAnsi="StobiSerif Regular" w:cs="Arial"/>
          <w:lang w:val="ru-RU"/>
        </w:rPr>
      </w:pPr>
      <w:bookmarkStart w:id="2" w:name="_Hlk192167935"/>
      <w:r w:rsidRPr="00CE3525">
        <w:rPr>
          <w:rFonts w:ascii="StobiSerif Regular" w:eastAsia="Times New Roman" w:hAnsi="StobiSerif Regular" w:cs="Arial"/>
          <w:lang w:val="ru-RU"/>
        </w:rPr>
        <w:lastRenderedPageBreak/>
        <w:t xml:space="preserve">се поголем број на нови фирми </w:t>
      </w:r>
      <w:r w:rsidR="00431153" w:rsidRPr="00CE3525">
        <w:rPr>
          <w:rFonts w:ascii="StobiSerif Regular" w:eastAsia="Times New Roman" w:hAnsi="StobiSerif Regular" w:cs="Arial"/>
          <w:lang w:val="mk-MK"/>
        </w:rPr>
        <w:t>да изградат стабилна и одржлива основа за долгорочен успех</w:t>
      </w:r>
      <w:r w:rsidR="00FC5BDB" w:rsidRPr="00CE3525">
        <w:rPr>
          <w:rFonts w:ascii="StobiSerif Regular" w:eastAsia="Times New Roman" w:hAnsi="StobiSerif Regular" w:cs="Arial"/>
          <w:lang w:val="mk-MK"/>
        </w:rPr>
        <w:t>,</w:t>
      </w:r>
      <w:r w:rsidR="00431153" w:rsidRPr="00CE3525">
        <w:rPr>
          <w:rFonts w:ascii="StobiSerif Regular" w:eastAsia="Times New Roman" w:hAnsi="StobiSerif Regular" w:cs="Arial"/>
          <w:lang w:val="mk-MK"/>
        </w:rPr>
        <w:t xml:space="preserve"> </w:t>
      </w:r>
      <w:r w:rsidR="00431153" w:rsidRPr="00CE3525">
        <w:rPr>
          <w:rFonts w:ascii="StobiSerif Regular" w:eastAsia="Times New Roman" w:hAnsi="StobiSerif Regular" w:cs="Arial"/>
          <w:lang w:val="ru-RU"/>
        </w:rPr>
        <w:t xml:space="preserve"> </w:t>
      </w:r>
    </w:p>
    <w:p w14:paraId="248E64D7" w14:textId="77777777" w:rsidR="009622BE" w:rsidRPr="00CE3525" w:rsidRDefault="009622BE" w:rsidP="009622BE">
      <w:pPr>
        <w:numPr>
          <w:ilvl w:val="0"/>
          <w:numId w:val="4"/>
        </w:numPr>
        <w:spacing w:after="120" w:line="240" w:lineRule="auto"/>
        <w:jc w:val="both"/>
        <w:rPr>
          <w:rFonts w:ascii="StobiSerif Regular" w:eastAsia="Times New Roman" w:hAnsi="StobiSerif Regular" w:cs="Arial"/>
          <w:lang w:val="ru-RU"/>
        </w:rPr>
      </w:pPr>
      <w:r w:rsidRPr="00CE3525">
        <w:rPr>
          <w:rFonts w:ascii="StobiSerif Regular" w:eastAsia="Times New Roman" w:hAnsi="StobiSerif Regular" w:cs="Arial"/>
          <w:lang w:val="ru-RU"/>
        </w:rPr>
        <w:t>се поголем број на фирми да бидат во состојба да остварат повисоки стапки на развој,</w:t>
      </w:r>
    </w:p>
    <w:p w14:paraId="05BF4A00" w14:textId="46BBAFF9" w:rsidR="009622BE" w:rsidRPr="00CE3525" w:rsidRDefault="008D0D01" w:rsidP="009622BE">
      <w:pPr>
        <w:numPr>
          <w:ilvl w:val="0"/>
          <w:numId w:val="4"/>
        </w:numPr>
        <w:spacing w:after="120" w:line="240" w:lineRule="auto"/>
        <w:jc w:val="both"/>
        <w:rPr>
          <w:rFonts w:ascii="StobiSerif Regular" w:eastAsia="Times New Roman" w:hAnsi="StobiSerif Regular" w:cs="Arial"/>
          <w:lang w:val="ru-RU"/>
        </w:rPr>
      </w:pPr>
      <w:r w:rsidRPr="00CE3525">
        <w:rPr>
          <w:rFonts w:ascii="StobiSerif Regular" w:eastAsia="Times New Roman" w:hAnsi="StobiSerif Regular" w:cs="Arial"/>
          <w:lang w:val="ru-RU"/>
        </w:rPr>
        <w:t xml:space="preserve">креирање </w:t>
      </w:r>
      <w:r w:rsidR="009622BE" w:rsidRPr="00CE3525">
        <w:rPr>
          <w:rFonts w:ascii="StobiSerif Regular" w:eastAsia="Times New Roman" w:hAnsi="StobiSerif Regular" w:cs="Arial"/>
          <w:lang w:val="ru-RU"/>
        </w:rPr>
        <w:t>на нови работни места</w:t>
      </w:r>
      <w:r w:rsidR="00FC5BDB" w:rsidRPr="00CE3525">
        <w:rPr>
          <w:rFonts w:ascii="StobiSerif Regular" w:eastAsia="Times New Roman" w:hAnsi="StobiSerif Regular" w:cs="Arial"/>
          <w:lang w:val="ru-RU"/>
        </w:rPr>
        <w:t>,</w:t>
      </w:r>
      <w:r w:rsidR="009622BE" w:rsidRPr="00CE3525">
        <w:rPr>
          <w:rFonts w:ascii="StobiSerif Regular" w:eastAsia="Times New Roman" w:hAnsi="StobiSerif Regular" w:cs="Arial"/>
          <w:lang w:val="ru-RU"/>
        </w:rPr>
        <w:t xml:space="preserve"> </w:t>
      </w:r>
    </w:p>
    <w:p w14:paraId="3A0DBAE4" w14:textId="266F0698" w:rsidR="009079D6" w:rsidRPr="00CE3525" w:rsidRDefault="009622BE" w:rsidP="009079D6">
      <w:pPr>
        <w:numPr>
          <w:ilvl w:val="0"/>
          <w:numId w:val="4"/>
        </w:numPr>
        <w:spacing w:after="120" w:line="240" w:lineRule="auto"/>
        <w:jc w:val="both"/>
        <w:rPr>
          <w:rFonts w:ascii="StobiSerif Regular" w:eastAsia="Times New Roman" w:hAnsi="StobiSerif Regular" w:cs="Arial"/>
          <w:b/>
          <w:lang w:val="ru-RU"/>
        </w:rPr>
      </w:pPr>
      <w:r w:rsidRPr="00CE3525">
        <w:rPr>
          <w:rFonts w:ascii="StobiSerif Regular" w:eastAsia="Times New Roman" w:hAnsi="StobiSerif Regular" w:cs="Arial"/>
          <w:lang w:val="ru-RU"/>
        </w:rPr>
        <w:t>поттикнување на</w:t>
      </w:r>
      <w:r w:rsidR="009079D6" w:rsidRPr="00CE3525">
        <w:rPr>
          <w:rFonts w:ascii="StobiSerif Regular" w:eastAsia="Times New Roman" w:hAnsi="StobiSerif Regular" w:cs="Arial"/>
          <w:lang w:val="ru-RU"/>
        </w:rPr>
        <w:t xml:space="preserve"> поврзувањето на МСП со специјализираните даватели на советодавни услуги</w:t>
      </w:r>
      <w:r w:rsidR="009079D6" w:rsidRPr="00CE3525">
        <w:rPr>
          <w:rFonts w:ascii="StobiSerif Regular" w:eastAsia="Times New Roman" w:hAnsi="StobiSerif Regular" w:cs="Arial"/>
          <w:lang w:val="mk-MK"/>
        </w:rPr>
        <w:t xml:space="preserve"> и</w:t>
      </w:r>
    </w:p>
    <w:p w14:paraId="44F50333" w14:textId="7981F816" w:rsidR="008D0D01" w:rsidRPr="00CE3525" w:rsidRDefault="008D0D01" w:rsidP="009079D6">
      <w:pPr>
        <w:numPr>
          <w:ilvl w:val="0"/>
          <w:numId w:val="4"/>
        </w:numPr>
        <w:spacing w:after="120" w:line="240" w:lineRule="auto"/>
        <w:jc w:val="both"/>
        <w:rPr>
          <w:rFonts w:ascii="StobiSerif Regular" w:eastAsia="Times New Roman" w:hAnsi="StobiSerif Regular" w:cs="Arial"/>
          <w:b/>
          <w:lang w:val="ru-RU"/>
        </w:rPr>
      </w:pPr>
      <w:r w:rsidRPr="00CE3525">
        <w:rPr>
          <w:rFonts w:ascii="StobiSerif Regular" w:hAnsi="StobiSerif Regular" w:cs="Arial"/>
          <w:bCs/>
          <w:lang w:val="mk-MK"/>
        </w:rPr>
        <w:t>информирање на МСП за програмите за поддршка обезбедени од државните институции и донаторски проекти</w:t>
      </w:r>
      <w:r w:rsidR="008E43BD" w:rsidRPr="00CE3525">
        <w:rPr>
          <w:rFonts w:ascii="StobiSerif Regular" w:hAnsi="StobiSerif Regular" w:cs="Arial"/>
          <w:bCs/>
          <w:lang w:val="ru-RU"/>
        </w:rPr>
        <w:t>.</w:t>
      </w:r>
    </w:p>
    <w:bookmarkEnd w:id="2"/>
    <w:p w14:paraId="4454F8AA" w14:textId="77777777" w:rsidR="00781600" w:rsidRPr="00CE3525" w:rsidRDefault="009622BE" w:rsidP="009622BE">
      <w:pPr>
        <w:spacing w:after="60" w:line="240" w:lineRule="auto"/>
        <w:jc w:val="both"/>
        <w:rPr>
          <w:rFonts w:ascii="StobiSerif Regular" w:eastAsia="Times New Roman" w:hAnsi="StobiSerif Regular" w:cs="Arial"/>
          <w:lang w:val="mk-MK"/>
        </w:rPr>
      </w:pPr>
      <w:r w:rsidRPr="00CE3525">
        <w:rPr>
          <w:rFonts w:ascii="StobiSerif Regular" w:eastAsia="Times New Roman" w:hAnsi="StobiSerif Regular" w:cs="Arial"/>
          <w:b/>
          <w:lang w:val="mk-MK"/>
        </w:rPr>
        <w:t xml:space="preserve">2.2. Предмет на јавниот повик. </w:t>
      </w:r>
      <w:r w:rsidRPr="00CE3525">
        <w:rPr>
          <w:rFonts w:ascii="StobiSerif Regular" w:eastAsia="Times New Roman" w:hAnsi="StobiSerif Regular" w:cs="Arial"/>
          <w:lang w:val="mk-MK"/>
        </w:rPr>
        <w:t xml:space="preserve">Предмет на јавниот повик е </w:t>
      </w:r>
      <w:r w:rsidRPr="00CE3525">
        <w:rPr>
          <w:rFonts w:ascii="StobiSerif Regular" w:eastAsia="Times New Roman" w:hAnsi="StobiSerif Regular" w:cs="Arial"/>
          <w:b/>
          <w:lang w:val="mk-MK"/>
        </w:rPr>
        <w:t>избор на организации за деловна поддршка на претприемништвото</w:t>
      </w:r>
      <w:r w:rsidRPr="00CE3525">
        <w:rPr>
          <w:rFonts w:ascii="StobiSerif Regular" w:eastAsia="Times New Roman" w:hAnsi="StobiSerif Regular" w:cs="Arial"/>
          <w:lang w:val="mk-MK"/>
        </w:rPr>
        <w:t xml:space="preserve"> кои ќе бидат ангажирани за реализација на </w:t>
      </w:r>
      <w:r w:rsidR="001C6ADA" w:rsidRPr="00CE3525">
        <w:rPr>
          <w:rFonts w:ascii="StobiSerif Regular" w:eastAsia="Times New Roman" w:hAnsi="StobiSerif Regular" w:cs="Arial"/>
          <w:lang w:val="mk-MK"/>
        </w:rPr>
        <w:t xml:space="preserve">програмската активност </w:t>
      </w:r>
      <w:r w:rsidRPr="00CE3525">
        <w:rPr>
          <w:rFonts w:ascii="StobiSerif Regular" w:eastAsia="Times New Roman" w:hAnsi="StobiSerif Regular" w:cs="Arial"/>
          <w:lang w:val="mk-MK"/>
        </w:rPr>
        <w:t xml:space="preserve">стандардизирани менторски услуги (точка </w:t>
      </w:r>
      <w:r w:rsidRPr="00CE3525">
        <w:rPr>
          <w:rFonts w:ascii="StobiSerif Regular" w:eastAsia="Times New Roman" w:hAnsi="StobiSerif Regular" w:cs="Arial"/>
          <w:lang w:val="ru-RU"/>
        </w:rPr>
        <w:t>4</w:t>
      </w:r>
      <w:r w:rsidRPr="00CE3525">
        <w:rPr>
          <w:rFonts w:ascii="StobiSerif Regular" w:eastAsia="Times New Roman" w:hAnsi="StobiSerif Regular" w:cs="Arial"/>
          <w:lang w:val="mk-MK"/>
        </w:rPr>
        <w:t>), од Програмата за поддршка на претприемништвото, конкурентноста и иновативноста на малите и средни претпријатија</w:t>
      </w:r>
      <w:r w:rsidR="00781600" w:rsidRPr="00CE3525">
        <w:rPr>
          <w:rFonts w:ascii="StobiSerif Regular" w:eastAsia="Times New Roman" w:hAnsi="StobiSerif Regular" w:cs="Arial"/>
          <w:lang w:val="mk-MK"/>
        </w:rPr>
        <w:t xml:space="preserve"> во 2025 година</w:t>
      </w:r>
      <w:r w:rsidRPr="00CE3525">
        <w:rPr>
          <w:rFonts w:ascii="StobiSerif Regular" w:eastAsia="Times New Roman" w:hAnsi="StobiSerif Regular" w:cs="Arial"/>
          <w:lang w:val="mk-MK"/>
        </w:rPr>
        <w:t xml:space="preserve">. </w:t>
      </w:r>
    </w:p>
    <w:p w14:paraId="0AD46DB3" w14:textId="77777777" w:rsidR="009622BE" w:rsidRPr="00CE3525" w:rsidRDefault="009622BE" w:rsidP="009622BE">
      <w:pPr>
        <w:spacing w:after="6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Активностите и условите за ОДП се дадени во подолу наведен</w:t>
      </w:r>
      <w:r w:rsidR="00A2681A" w:rsidRPr="00CE3525">
        <w:rPr>
          <w:rFonts w:ascii="StobiSerif Regular" w:eastAsia="Times New Roman" w:hAnsi="StobiSerif Regular" w:cs="Arial"/>
          <w:lang w:val="mk-MK"/>
        </w:rPr>
        <w:t>ата</w:t>
      </w:r>
      <w:r w:rsidRPr="00CE3525">
        <w:rPr>
          <w:rFonts w:ascii="StobiSerif Regular" w:eastAsia="Times New Roman" w:hAnsi="StobiSerif Regular" w:cs="Arial"/>
          <w:lang w:val="mk-MK"/>
        </w:rPr>
        <w:t xml:space="preserve"> Табел</w:t>
      </w:r>
      <w:r w:rsidR="00A2681A" w:rsidRPr="00CE3525">
        <w:rPr>
          <w:rFonts w:ascii="StobiSerif Regular" w:eastAsia="Times New Roman" w:hAnsi="StobiSerif Regular" w:cs="Arial"/>
          <w:lang w:val="mk-MK"/>
        </w:rPr>
        <w:t>а</w:t>
      </w:r>
      <w:r w:rsidRPr="00CE3525">
        <w:rPr>
          <w:rFonts w:ascii="StobiSerif Regular" w:eastAsia="Times New Roman" w:hAnsi="StobiSerif Regular" w:cs="Arial"/>
          <w:lang w:val="mk-MK"/>
        </w:rPr>
        <w:t>.</w:t>
      </w:r>
    </w:p>
    <w:p w14:paraId="12811AA3" w14:textId="77777777" w:rsidR="009622BE" w:rsidRPr="00CE3525" w:rsidRDefault="009622BE"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StobiSerif Regular" w:eastAsia="Times New Roman" w:hAnsi="StobiSerif Regular" w:cs="Arial"/>
          <w:lang w:val="mk-MK" w:eastAsia="x-none"/>
        </w:rPr>
      </w:pPr>
      <w:r w:rsidRPr="00CE3525">
        <w:rPr>
          <w:rFonts w:ascii="StobiSerif Regular" w:eastAsia="Times New Roman" w:hAnsi="StobiSerif Regular" w:cs="Arial"/>
          <w:lang w:val="mk-MK" w:eastAsia="x-none"/>
        </w:rPr>
        <w:t>Понудувачите треба да ги извршуваат следните задачи:</w:t>
      </w:r>
    </w:p>
    <w:p w14:paraId="7DE791F0" w14:textId="77777777" w:rsidR="009622BE" w:rsidRPr="00CE3525" w:rsidRDefault="009622BE" w:rsidP="009622BE">
      <w:pPr>
        <w:numPr>
          <w:ilvl w:val="0"/>
          <w:numId w:val="4"/>
        </w:numPr>
        <w:spacing w:after="60" w:line="240" w:lineRule="auto"/>
        <w:jc w:val="both"/>
        <w:rPr>
          <w:rFonts w:ascii="StobiSerif Regular" w:eastAsia="Times New Roman" w:hAnsi="StobiSerif Regular" w:cs="Arial"/>
          <w:lang w:val="ru-RU"/>
        </w:rPr>
      </w:pPr>
      <w:r w:rsidRPr="00CE3525">
        <w:rPr>
          <w:rFonts w:ascii="StobiSerif Regular" w:eastAsia="Times New Roman" w:hAnsi="StobiSerif Regular" w:cs="Arial"/>
          <w:shd w:val="clear" w:color="auto" w:fill="FFFFFF"/>
          <w:lang w:val="mk-MK"/>
        </w:rPr>
        <w:t>потикнување на малите и средните претпријатија за користење на советодавни и стандардизирани менторски услуги со цел подобрување на резултатите од работењето и зајакнување на конкурентноста</w:t>
      </w:r>
    </w:p>
    <w:p w14:paraId="37D6A344" w14:textId="77777777" w:rsidR="009622BE" w:rsidRPr="00CE3525" w:rsidRDefault="009622BE" w:rsidP="009622BE">
      <w:pPr>
        <w:numPr>
          <w:ilvl w:val="0"/>
          <w:numId w:val="4"/>
        </w:numPr>
        <w:spacing w:after="60" w:line="240" w:lineRule="auto"/>
        <w:jc w:val="both"/>
        <w:rPr>
          <w:rFonts w:ascii="StobiSerif Regular" w:eastAsia="Times New Roman" w:hAnsi="StobiSerif Regular" w:cs="Arial"/>
          <w:lang w:val="ru-RU"/>
        </w:rPr>
      </w:pPr>
      <w:r w:rsidRPr="00CE3525">
        <w:rPr>
          <w:rFonts w:ascii="StobiSerif Regular" w:eastAsia="Times New Roman" w:hAnsi="StobiSerif Regular" w:cs="Arial"/>
          <w:shd w:val="clear" w:color="auto" w:fill="FFFFFF"/>
          <w:lang w:val="mk-MK"/>
        </w:rPr>
        <w:t>промоција на претприемачката култура и воспоставување партнерства за промовирање на претприемништвото на локално и регионално ниво</w:t>
      </w:r>
    </w:p>
    <w:p w14:paraId="404243F1" w14:textId="77777777" w:rsidR="009622BE" w:rsidRPr="00CE3525" w:rsidRDefault="009622BE"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StobiSerif Regular" w:eastAsia="Times New Roman" w:hAnsi="StobiSerif Regular" w:cs="Arial"/>
          <w:lang w:val="mk-MK" w:eastAsia="x-none"/>
        </w:rPr>
      </w:pPr>
      <w:r w:rsidRPr="00CE3525">
        <w:rPr>
          <w:rFonts w:ascii="StobiSerif Regular" w:eastAsia="Times New Roman" w:hAnsi="StobiSerif Regular" w:cs="Arial"/>
          <w:lang w:val="mk-MK" w:eastAsia="x-none"/>
        </w:rPr>
        <w:t>Активностите кои ОДП ќе треба да ги извршува и ќе бидат финансирани од страна на АППРСМ наведени се во Табела 1.</w:t>
      </w:r>
    </w:p>
    <w:p w14:paraId="49353F07" w14:textId="77777777" w:rsidR="00781600" w:rsidRPr="00CE3525" w:rsidRDefault="00781600" w:rsidP="00962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StobiSerif Regular" w:eastAsia="Times New Roman" w:hAnsi="StobiSerif Regular" w:cs="Arial"/>
          <w:lang w:val="mk-MK" w:eastAsia="x-none"/>
        </w:rPr>
      </w:pPr>
    </w:p>
    <w:p w14:paraId="11C5A9FD" w14:textId="77777777" w:rsidR="009622BE" w:rsidRPr="00CE3525" w:rsidRDefault="009622BE" w:rsidP="00781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StobiSerif Regular" w:eastAsia="Times New Roman" w:hAnsi="StobiSerif Regular" w:cs="Arial"/>
          <w:b/>
          <w:lang w:val="mk-MK" w:eastAsia="x-none"/>
        </w:rPr>
      </w:pPr>
      <w:r w:rsidRPr="00CE3525">
        <w:rPr>
          <w:rFonts w:ascii="StobiSerif Regular" w:eastAsia="Times New Roman" w:hAnsi="StobiSerif Regular" w:cs="Arial"/>
          <w:b/>
          <w:lang w:val="mk-MK" w:eastAsia="x-none"/>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622BE" w:rsidRPr="00D3534A" w14:paraId="7B5B63C2" w14:textId="77777777" w:rsidTr="00E3745D">
        <w:tc>
          <w:tcPr>
            <w:tcW w:w="9855" w:type="dxa"/>
          </w:tcPr>
          <w:p w14:paraId="671713B1" w14:textId="77777777" w:rsidR="009622BE" w:rsidRPr="00CE3525" w:rsidRDefault="009622BE" w:rsidP="0096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StobiSerif Regular" w:eastAsia="Times New Roman" w:hAnsi="StobiSerif Regular" w:cs="Arial"/>
                <w:b/>
                <w:lang w:val="mk-MK"/>
              </w:rPr>
            </w:pPr>
            <w:r w:rsidRPr="00CE3525">
              <w:rPr>
                <w:rFonts w:ascii="StobiSerif Regular" w:eastAsia="Times New Roman" w:hAnsi="StobiSerif Regular" w:cs="Arial"/>
                <w:b/>
                <w:i/>
                <w:iCs/>
                <w:lang w:val="mk-MK"/>
              </w:rPr>
              <w:t>АКТИВНОСТИ И УСЛОВИ - “</w:t>
            </w:r>
            <w:r w:rsidRPr="00CE3525">
              <w:rPr>
                <w:rFonts w:ascii="StobiSerif Regular" w:eastAsia="Times New Roman" w:hAnsi="StobiSerif Regular" w:cs="Arial"/>
                <w:b/>
                <w:lang w:val="mk-MK"/>
              </w:rPr>
              <w:t>СТАНДАРДИЗИРАНИ МЕНТОРСКИ УСЛУГИ</w:t>
            </w:r>
            <w:r w:rsidRPr="00CE3525">
              <w:rPr>
                <w:rFonts w:ascii="StobiSerif Regular" w:eastAsia="Times New Roman" w:hAnsi="StobiSerif Regular" w:cs="Arial"/>
                <w:b/>
                <w:i/>
                <w:iCs/>
                <w:lang w:val="mk-MK"/>
              </w:rPr>
              <w:t>“</w:t>
            </w:r>
          </w:p>
        </w:tc>
      </w:tr>
      <w:tr w:rsidR="009622BE" w:rsidRPr="00D3534A" w14:paraId="059FCD64" w14:textId="77777777" w:rsidTr="00E3745D">
        <w:tc>
          <w:tcPr>
            <w:tcW w:w="9855" w:type="dxa"/>
          </w:tcPr>
          <w:p w14:paraId="7C0F1058" w14:textId="1D17F359" w:rsidR="009622BE" w:rsidRPr="00CE3525" w:rsidRDefault="009622BE" w:rsidP="009622BE">
            <w:pPr>
              <w:overflowPunct w:val="0"/>
              <w:autoSpaceDE w:val="0"/>
              <w:autoSpaceDN w:val="0"/>
              <w:adjustRightInd w:val="0"/>
              <w:spacing w:after="60" w:line="240" w:lineRule="auto"/>
              <w:jc w:val="both"/>
              <w:textAlignment w:val="baseline"/>
              <w:rPr>
                <w:rFonts w:ascii="StobiSerif Regular" w:eastAsia="Times New Roman" w:hAnsi="StobiSerif Regular" w:cs="Arial"/>
                <w:lang w:val="mk-MK"/>
              </w:rPr>
            </w:pPr>
            <w:r w:rsidRPr="00CE3525">
              <w:rPr>
                <w:rFonts w:ascii="StobiSerif Regular" w:eastAsia="Times New Roman" w:hAnsi="StobiSerif Regular" w:cs="Arial"/>
                <w:lang w:val="mk-MK"/>
              </w:rPr>
              <w:t xml:space="preserve">Улогата на Организациите за Деловна Поддршка (ОДП) е да </w:t>
            </w:r>
            <w:r w:rsidR="00BA11DB" w:rsidRPr="00CE3525">
              <w:rPr>
                <w:rFonts w:ascii="StobiSerif Regular" w:eastAsia="Times New Roman" w:hAnsi="StobiSerif Regular" w:cs="Arial"/>
                <w:lang w:val="mk-MK"/>
              </w:rPr>
              <w:t>ја реализираат</w:t>
            </w:r>
            <w:r w:rsidR="00BA11DB" w:rsidRPr="00CE3525">
              <w:rPr>
                <w:rFonts w:ascii="StobiSerif Regular" w:eastAsia="Times New Roman" w:hAnsi="StobiSerif Regular" w:cs="Arial"/>
                <w:b/>
                <w:lang w:val="mk-MK"/>
              </w:rPr>
              <w:t xml:space="preserve"> </w:t>
            </w:r>
            <w:r w:rsidRPr="00CE3525">
              <w:rPr>
                <w:rFonts w:ascii="StobiSerif Regular" w:eastAsia="Times New Roman" w:hAnsi="StobiSerif Regular" w:cs="Arial"/>
                <w:lang w:val="mk-MK"/>
              </w:rPr>
              <w:t>програмск</w:t>
            </w:r>
            <w:r w:rsidR="00BA11DB" w:rsidRPr="00CE3525">
              <w:rPr>
                <w:rFonts w:ascii="StobiSerif Regular" w:eastAsia="Times New Roman" w:hAnsi="StobiSerif Regular" w:cs="Arial"/>
                <w:lang w:val="mk-MK"/>
              </w:rPr>
              <w:t>ата</w:t>
            </w:r>
            <w:r w:rsidRPr="00CE3525">
              <w:rPr>
                <w:rFonts w:ascii="StobiSerif Regular" w:eastAsia="Times New Roman" w:hAnsi="StobiSerif Regular" w:cs="Arial"/>
                <w:lang w:val="mk-MK"/>
              </w:rPr>
              <w:t xml:space="preserve"> активност:</w:t>
            </w:r>
            <w:r w:rsidRPr="00CE3525">
              <w:rPr>
                <w:rFonts w:ascii="StobiSerif Regular" w:eastAsia="Times New Roman" w:hAnsi="StobiSerif Regular" w:cs="Arial"/>
                <w:b/>
                <w:lang w:val="mk-MK"/>
              </w:rPr>
              <w:t xml:space="preserve"> Стандардизирани менторските услуги - СМУ</w:t>
            </w:r>
            <w:r w:rsidRPr="00CE3525">
              <w:rPr>
                <w:rFonts w:ascii="StobiSerif Regular" w:eastAsia="Times New Roman" w:hAnsi="StobiSerif Regular" w:cs="Arial"/>
                <w:lang w:val="mk-MK"/>
              </w:rPr>
              <w:t>, согласно точка 4 од Програмата за развој на претприемништвото, конкурентноста и иновативноста на малите и средни претпријатија во 2025 година.</w:t>
            </w:r>
          </w:p>
          <w:p w14:paraId="68F2FE5F" w14:textId="77777777" w:rsidR="009622BE" w:rsidRPr="00CE3525" w:rsidRDefault="009622BE" w:rsidP="009622BE">
            <w:pPr>
              <w:overflowPunct w:val="0"/>
              <w:autoSpaceDE w:val="0"/>
              <w:autoSpaceDN w:val="0"/>
              <w:adjustRightInd w:val="0"/>
              <w:spacing w:after="60" w:line="240" w:lineRule="auto"/>
              <w:jc w:val="both"/>
              <w:textAlignment w:val="baseline"/>
              <w:rPr>
                <w:rFonts w:ascii="StobiSerif Regular" w:eastAsia="Times New Roman" w:hAnsi="StobiSerif Regular" w:cs="Arial"/>
                <w:lang w:val="mk-MK"/>
              </w:rPr>
            </w:pPr>
            <w:r w:rsidRPr="00CE3525">
              <w:rPr>
                <w:rFonts w:ascii="StobiSerif Regular" w:eastAsia="Times New Roman" w:hAnsi="StobiSerif Regular" w:cs="Arial"/>
                <w:b/>
                <w:lang w:val="mk-MK"/>
              </w:rPr>
              <w:t>Активности / Одговорности на ОДП во однос на СМУ се следните</w:t>
            </w:r>
            <w:r w:rsidRPr="00CE3525">
              <w:rPr>
                <w:rFonts w:ascii="StobiSerif Regular" w:eastAsia="Times New Roman" w:hAnsi="StobiSerif Regular" w:cs="Arial"/>
                <w:lang w:val="mk-MK"/>
              </w:rPr>
              <w:t xml:space="preserve">:   </w:t>
            </w:r>
          </w:p>
          <w:p w14:paraId="4D156CD6" w14:textId="3ADF5335"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Да предложи на Агенцијата лица (со прилог работни биографии со нагласок на практичното искуство во спроведувањето на менаџмент практики за поддршка на претпријатијата и препораки добиени од корисници на услугите), кои ќе бидат обучени и ќe добијат Овластување во 2025 година за натамошна имплементација на програмата на СМУ во 2025 година. Ангажираните лица се обврзани да присуствуваат на сите обуки предвидени да се реализираат во 2025 година и да учествуваат во реализацијата на СМУ согласно програмата за 2025 година.</w:t>
            </w:r>
          </w:p>
          <w:p w14:paraId="49FD1DEA" w14:textId="214C9D1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Да соработува и да ги промовира овластените ментори кои веќе се </w:t>
            </w:r>
            <w:r w:rsidR="00A2681A" w:rsidRPr="00CE3525">
              <w:rPr>
                <w:rFonts w:ascii="StobiSerif Regular" w:eastAsia="Times New Roman" w:hAnsi="StobiSerif Regular" w:cs="Arial"/>
                <w:lang w:val="mk-MK"/>
              </w:rPr>
              <w:t xml:space="preserve">во </w:t>
            </w:r>
            <w:r w:rsidRPr="00CE3525">
              <w:rPr>
                <w:rFonts w:ascii="StobiSerif Regular" w:eastAsia="Times New Roman" w:hAnsi="StobiSerif Regular" w:cs="Arial"/>
                <w:lang w:val="mk-MK"/>
              </w:rPr>
              <w:t>базата на ментори на Агенцијата, при реализација на програмата за СМУ за избраните корисници</w:t>
            </w:r>
            <w:r w:rsidR="008E43BD" w:rsidRPr="00CE3525">
              <w:rPr>
                <w:rFonts w:ascii="StobiSerif Regular" w:eastAsia="Times New Roman" w:hAnsi="StobiSerif Regular" w:cs="Arial"/>
                <w:lang w:val="mk-MK"/>
              </w:rPr>
              <w:t>.</w:t>
            </w:r>
            <w:r w:rsidRPr="00CE3525">
              <w:rPr>
                <w:rFonts w:ascii="StobiSerif Regular" w:eastAsia="Times New Roman" w:hAnsi="StobiSerif Regular" w:cs="Arial"/>
                <w:lang w:val="mk-MK"/>
              </w:rPr>
              <w:t xml:space="preserve">  </w:t>
            </w:r>
          </w:p>
          <w:p w14:paraId="0E71817D"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lastRenderedPageBreak/>
              <w:t>Да обезбеди листа на ментори со валидно овластување за работа во системот на СМУ и нивна изјава за достапност за работа согласно Програмата за спроведување менторски услуги за 2025 година.</w:t>
            </w:r>
          </w:p>
          <w:p w14:paraId="338145F8"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Известување и промоција на сите активности на Програмата на СМУ, вклучувајќи и содржината и условите за добивање на услугата во регионот во нивно покривање.</w:t>
            </w:r>
          </w:p>
          <w:p w14:paraId="0165FF5C"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Навремено и целосно информирање на потенцијалните/заинтерсираните корисници на програмата за СМУ со условите за учеството на Јавниот повик кој ќе биде објавен вo текот на 2025 година.</w:t>
            </w:r>
          </w:p>
          <w:p w14:paraId="41020BBE"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Да обезбеди информации во врска со услугите/активности кои ќе бидат испорачани за избраните корисници, препорачани од страна на ОДП, согласно условите за учество на Јавниот повик кој ќе биде објавен во текот на 2025 година.</w:t>
            </w:r>
          </w:p>
          <w:p w14:paraId="06894F05"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Да собира апликации од заинтересираните потенцијални корисници на менторските услуги во времетраењето на јавниот повик.</w:t>
            </w:r>
          </w:p>
          <w:p w14:paraId="5CA92D55"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Да ги обработи пристигнатите барања, изврши проверка на исполнувањето на формалните услови, т.е. предселекција. и истите да ги проследи до Комисијата за избор на корисници на менторските услуги во АППРСМ </w:t>
            </w:r>
          </w:p>
          <w:p w14:paraId="613D10C2"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По добивањето на одлуката за избраните корисниците на менторските услуги  од стана на АППРСМ, за истото да ги извести сите учесници на повикот (одобрени и одбиени барања) и да склучи договори за реализација на СМУ. </w:t>
            </w:r>
          </w:p>
          <w:p w14:paraId="7EB8DE7B"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Да овозможи спроведување на соодветен број часови согласно Упатството на СМУ на избраните корисници, согласно Јавниот повикот за 2025 година.</w:t>
            </w:r>
          </w:p>
          <w:p w14:paraId="153C0621" w14:textId="77777777" w:rsidR="009622BE" w:rsidRPr="00CE3525" w:rsidRDefault="009622BE" w:rsidP="009622BE">
            <w:pPr>
              <w:numPr>
                <w:ilvl w:val="0"/>
                <w:numId w:val="12"/>
              </w:numPr>
              <w:spacing w:after="80" w:line="240" w:lineRule="auto"/>
              <w:ind w:left="709" w:hanging="283"/>
              <w:jc w:val="both"/>
              <w:rPr>
                <w:rFonts w:ascii="StobiSerif Regular" w:eastAsia="Times New Roman" w:hAnsi="StobiSerif Regular" w:cs="Arial"/>
                <w:lang w:val="mk-MK"/>
              </w:rPr>
            </w:pPr>
            <w:r w:rsidRPr="00CE3525">
              <w:rPr>
                <w:rFonts w:ascii="StobiSerif Regular" w:eastAsia="Times New Roman" w:hAnsi="StobiSerif Regular" w:cs="Arial"/>
                <w:lang w:val="mk-MK"/>
              </w:rPr>
              <w:t>По завршувањето на процесот на менторирање, да подготви и достави до Агенцијата завршни извештаи во печатена и електронска форма, кои ќе бидат основа за исплата за реализираната активност од страна на Агенцијата,</w:t>
            </w:r>
          </w:p>
          <w:p w14:paraId="3AC3D3C4" w14:textId="77777777" w:rsidR="009622BE" w:rsidRPr="00CE3525" w:rsidRDefault="009622BE" w:rsidP="009622BE">
            <w:pPr>
              <w:numPr>
                <w:ilvl w:val="0"/>
                <w:numId w:val="11"/>
              </w:numPr>
              <w:overflowPunct w:val="0"/>
              <w:autoSpaceDE w:val="0"/>
              <w:autoSpaceDN w:val="0"/>
              <w:adjustRightInd w:val="0"/>
              <w:spacing w:after="80" w:line="240" w:lineRule="auto"/>
              <w:jc w:val="both"/>
              <w:textAlignment w:val="baseline"/>
              <w:rPr>
                <w:rFonts w:ascii="StobiSerif Regular" w:eastAsia="Times New Roman" w:hAnsi="StobiSerif Regular" w:cs="Arial"/>
                <w:lang w:val="mk-MK"/>
              </w:rPr>
            </w:pPr>
            <w:r w:rsidRPr="00CE3525">
              <w:rPr>
                <w:rFonts w:ascii="StobiSerif Regular" w:eastAsia="Times New Roman" w:hAnsi="StobiSerif Regular" w:cs="Arial"/>
                <w:lang w:val="mk-MK"/>
              </w:rPr>
              <w:t>При промовирање на Програмата на СМУ, ОДП треба да ги наведат името и знакот на Агенцијата како и на кофинансиерите на програмата.</w:t>
            </w:r>
          </w:p>
        </w:tc>
      </w:tr>
      <w:tr w:rsidR="009622BE" w:rsidRPr="00D3534A" w14:paraId="276D29CD" w14:textId="77777777" w:rsidTr="00E3745D">
        <w:tc>
          <w:tcPr>
            <w:tcW w:w="9855" w:type="dxa"/>
          </w:tcPr>
          <w:p w14:paraId="5E9717DE"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b/>
                <w:lang w:val="mk-MK"/>
              </w:rPr>
              <w:lastRenderedPageBreak/>
              <w:t>Услови за кадарот задолжен за директна реализација на СМУ</w:t>
            </w:r>
            <w:r w:rsidRPr="00CE3525">
              <w:rPr>
                <w:rFonts w:ascii="StobiSerif Regular" w:eastAsia="Times New Roman" w:hAnsi="StobiSerif Regular" w:cs="Arial"/>
                <w:lang w:val="mk-MK"/>
              </w:rPr>
              <w:t>:</w:t>
            </w:r>
          </w:p>
          <w:p w14:paraId="657B95BC" w14:textId="77777777" w:rsidR="009622BE" w:rsidRPr="00CE3525" w:rsidRDefault="009622BE" w:rsidP="009622BE">
            <w:pPr>
              <w:numPr>
                <w:ilvl w:val="0"/>
                <w:numId w:val="14"/>
              </w:numPr>
              <w:spacing w:after="80" w:line="240" w:lineRule="auto"/>
              <w:jc w:val="both"/>
              <w:outlineLvl w:val="0"/>
              <w:rPr>
                <w:rFonts w:ascii="StobiSerif Regular" w:eastAsia="Times New Roman" w:hAnsi="StobiSerif Regular" w:cs="Arial"/>
                <w:bCs/>
                <w:lang w:val="mk-MK"/>
              </w:rPr>
            </w:pPr>
            <w:r w:rsidRPr="00CE3525">
              <w:rPr>
                <w:rFonts w:ascii="StobiSerif Regular" w:eastAsia="Times New Roman" w:hAnsi="StobiSerif Regular" w:cs="Arial"/>
                <w:bCs/>
                <w:lang w:val="mk-MK"/>
              </w:rPr>
              <w:t>Да има најмалку 1 лице, вработено и/или работно ангажирано во ОДП</w:t>
            </w:r>
          </w:p>
          <w:p w14:paraId="512C3153" w14:textId="77777777" w:rsidR="009622BE" w:rsidRPr="00CE3525" w:rsidRDefault="009622BE" w:rsidP="00781600">
            <w:pPr>
              <w:spacing w:after="80" w:line="240" w:lineRule="auto"/>
              <w:ind w:left="720"/>
              <w:jc w:val="both"/>
              <w:rPr>
                <w:rFonts w:ascii="StobiSerif Regular" w:eastAsia="Calibri" w:hAnsi="StobiSerif Regular" w:cs="Calibri"/>
                <w:lang w:val="mk-MK"/>
              </w:rPr>
            </w:pPr>
          </w:p>
        </w:tc>
      </w:tr>
      <w:tr w:rsidR="009622BE" w:rsidRPr="00D3534A" w14:paraId="6C71C174" w14:textId="77777777" w:rsidTr="00E3745D">
        <w:tc>
          <w:tcPr>
            <w:tcW w:w="9855" w:type="dxa"/>
          </w:tcPr>
          <w:p w14:paraId="21E95F7D" w14:textId="77777777" w:rsidR="009622BE" w:rsidRPr="00CE3525" w:rsidRDefault="009622BE" w:rsidP="009622BE">
            <w:pPr>
              <w:spacing w:after="120" w:line="240" w:lineRule="auto"/>
              <w:jc w:val="both"/>
              <w:rPr>
                <w:rFonts w:ascii="StobiSerif Regular" w:eastAsia="Times New Roman" w:hAnsi="StobiSerif Regular" w:cs="Arial"/>
                <w:b/>
                <w:bCs/>
                <w:lang w:val="mk-MK"/>
              </w:rPr>
            </w:pPr>
            <w:r w:rsidRPr="00CE3525">
              <w:rPr>
                <w:rFonts w:ascii="StobiSerif Regular" w:eastAsia="Times New Roman" w:hAnsi="StobiSerif Regular" w:cs="Arial"/>
                <w:b/>
                <w:bCs/>
                <w:lang w:val="mk-MK"/>
              </w:rPr>
              <w:t xml:space="preserve">Верификација на сработеното се врши преку: </w:t>
            </w:r>
          </w:p>
          <w:p w14:paraId="1100F2DD" w14:textId="77777777" w:rsidR="009622BE" w:rsidRPr="00CE3525" w:rsidRDefault="009622BE" w:rsidP="009622BE">
            <w:pPr>
              <w:numPr>
                <w:ilvl w:val="0"/>
                <w:numId w:val="9"/>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bCs/>
                <w:lang w:val="mk-MK"/>
              </w:rPr>
              <w:t>Изработка и доставување на завршни извештаи за текот и резултатите од работа помеѓу овластениот ментор и корисникот на услугата</w:t>
            </w:r>
            <w:r w:rsidRPr="00CE3525">
              <w:rPr>
                <w:rFonts w:ascii="StobiSerif Regular" w:eastAsia="Times New Roman" w:hAnsi="StobiSerif Regular" w:cs="Arial"/>
                <w:lang w:val="mk-MK"/>
              </w:rPr>
              <w:t>, согласно одредбите од Упатството за спроведување на СМУ, мониторингот и евалуцијата на задоволството на корисниците на услугата (кои ги спроведува Агенцијата).</w:t>
            </w:r>
          </w:p>
        </w:tc>
      </w:tr>
    </w:tbl>
    <w:p w14:paraId="63176FAE"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15245FD3"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2F7CCD90" w14:textId="77777777" w:rsidR="009622BE" w:rsidRPr="00CE3525" w:rsidRDefault="009622BE" w:rsidP="009622BE">
      <w:pPr>
        <w:spacing w:after="120" w:line="240" w:lineRule="auto"/>
        <w:jc w:val="both"/>
        <w:rPr>
          <w:rFonts w:ascii="StobiSerif Regular" w:eastAsia="Times New Roman" w:hAnsi="StobiSerif Regular" w:cs="Arial"/>
          <w:b/>
          <w:bCs/>
          <w:lang w:val="mk-MK"/>
        </w:rPr>
      </w:pPr>
      <w:r w:rsidRPr="00CE3525">
        <w:rPr>
          <w:rFonts w:ascii="StobiSerif Regular" w:eastAsia="Times New Roman" w:hAnsi="StobiSerif Regular" w:cs="Arial"/>
          <w:b/>
          <w:bCs/>
          <w:lang w:val="mk-MK"/>
        </w:rPr>
        <w:t>3. СОДРЖИНА НА ПРИЈАВАТА</w:t>
      </w:r>
    </w:p>
    <w:p w14:paraId="61E6D1B8"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Пријавата треба да содржи: </w:t>
      </w:r>
    </w:p>
    <w:p w14:paraId="6F0879D3" w14:textId="77777777" w:rsidR="009622BE" w:rsidRPr="00CE3525" w:rsidRDefault="009622BE" w:rsidP="009622BE">
      <w:pPr>
        <w:spacing w:after="120" w:line="240" w:lineRule="auto"/>
        <w:jc w:val="both"/>
        <w:rPr>
          <w:rFonts w:ascii="StobiSerif Regular" w:eastAsia="Times New Roman" w:hAnsi="StobiSerif Regular" w:cs="Arial"/>
          <w:b/>
          <w:lang w:val="mk-MK"/>
        </w:rPr>
      </w:pPr>
      <w:r w:rsidRPr="00CE3525">
        <w:rPr>
          <w:rFonts w:ascii="StobiSerif Regular" w:eastAsia="Times New Roman" w:hAnsi="StobiSerif Regular" w:cs="Arial"/>
          <w:b/>
          <w:lang w:val="mk-MK"/>
        </w:rPr>
        <w:t>3.1. Општи услови (документи):</w:t>
      </w:r>
    </w:p>
    <w:p w14:paraId="333688C4" w14:textId="77777777" w:rsidR="009622BE" w:rsidRPr="00CE3525" w:rsidRDefault="009622BE" w:rsidP="009622BE">
      <w:pPr>
        <w:numPr>
          <w:ilvl w:val="0"/>
          <w:numId w:val="3"/>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Име, адреса и седиште на понудувачот,</w:t>
      </w:r>
    </w:p>
    <w:p w14:paraId="4E299D72" w14:textId="77777777" w:rsidR="009622BE" w:rsidRPr="00CE3525" w:rsidRDefault="009622BE" w:rsidP="009622BE">
      <w:pPr>
        <w:numPr>
          <w:ilvl w:val="0"/>
          <w:numId w:val="3"/>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Решение за регистрација и тековна состојба од Централен регистар, </w:t>
      </w:r>
    </w:p>
    <w:p w14:paraId="2D89FAE1" w14:textId="77777777" w:rsidR="009622BE" w:rsidRPr="00CE3525" w:rsidRDefault="009622BE" w:rsidP="009622BE">
      <w:pPr>
        <w:numPr>
          <w:ilvl w:val="0"/>
          <w:numId w:val="3"/>
        </w:numPr>
        <w:spacing w:after="120" w:line="240" w:lineRule="auto"/>
        <w:ind w:right="1113"/>
        <w:jc w:val="both"/>
        <w:rPr>
          <w:rFonts w:ascii="StobiSerif Regular" w:eastAsia="Times New Roman" w:hAnsi="StobiSerif Regular" w:cs="Arial"/>
          <w:lang w:val="mk-MK"/>
        </w:rPr>
      </w:pPr>
      <w:r w:rsidRPr="00CE3525">
        <w:rPr>
          <w:rFonts w:ascii="StobiSerif Regular" w:eastAsia="Times New Roman" w:hAnsi="StobiSerif Regular" w:cs="Arial"/>
          <w:lang w:val="mk-MK"/>
        </w:rPr>
        <w:lastRenderedPageBreak/>
        <w:t>Копија од последна завршна сметка предадена во Централен регистар,</w:t>
      </w:r>
    </w:p>
    <w:p w14:paraId="216A42C3" w14:textId="77777777" w:rsidR="009622BE" w:rsidRPr="00CE3525" w:rsidRDefault="009622BE" w:rsidP="009622BE">
      <w:pPr>
        <w:numPr>
          <w:ilvl w:val="0"/>
          <w:numId w:val="3"/>
        </w:numPr>
        <w:spacing w:after="120" w:line="240" w:lineRule="auto"/>
        <w:ind w:right="-116"/>
        <w:jc w:val="both"/>
        <w:rPr>
          <w:rFonts w:ascii="StobiSerif Regular" w:eastAsia="Times New Roman" w:hAnsi="StobiSerif Regular" w:cs="Arial"/>
          <w:lang w:val="mk-MK"/>
        </w:rPr>
      </w:pPr>
      <w:r w:rsidRPr="00CE3525">
        <w:rPr>
          <w:rFonts w:ascii="StobiSerif Regular" w:eastAsia="Times New Roman" w:hAnsi="StobiSerif Regular" w:cs="Arial"/>
          <w:lang w:val="mk-MK"/>
        </w:rPr>
        <w:t>Уверение за платени даноци издадено од даночните органи,</w:t>
      </w:r>
    </w:p>
    <w:p w14:paraId="048FEF16" w14:textId="77777777" w:rsidR="009622BE" w:rsidRPr="00CE3525" w:rsidRDefault="009622BE" w:rsidP="009622BE">
      <w:pPr>
        <w:numPr>
          <w:ilvl w:val="0"/>
          <w:numId w:val="3"/>
        </w:numPr>
        <w:spacing w:after="120" w:line="240" w:lineRule="auto"/>
        <w:ind w:right="1113"/>
        <w:jc w:val="both"/>
        <w:rPr>
          <w:rFonts w:ascii="StobiSerif Regular" w:eastAsia="Times New Roman" w:hAnsi="StobiSerif Regular" w:cs="Arial"/>
          <w:lang w:val="mk-MK"/>
        </w:rPr>
      </w:pPr>
      <w:r w:rsidRPr="00CE3525">
        <w:rPr>
          <w:rFonts w:ascii="StobiSerif Regular" w:eastAsia="Times New Roman" w:hAnsi="StobiSerif Regular" w:cs="Arial"/>
          <w:lang w:val="mk-MK"/>
        </w:rPr>
        <w:t>Изјава на понудувачот со која се прифаќаат условите од јавниот повик.</w:t>
      </w:r>
    </w:p>
    <w:p w14:paraId="20D3D3F8" w14:textId="77777777" w:rsidR="009622BE" w:rsidRPr="00CE3525" w:rsidRDefault="009622BE" w:rsidP="009622BE">
      <w:pPr>
        <w:spacing w:before="120"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Бараните документи треба да не се постари од 6 месеци од денот на издавањето и да бидат доставени во оригинален примерок или копија заверена од понудувачот. </w:t>
      </w:r>
    </w:p>
    <w:p w14:paraId="797794AD" w14:textId="77777777" w:rsidR="009622BE" w:rsidRPr="00CE3525" w:rsidRDefault="009622BE" w:rsidP="009622BE">
      <w:pPr>
        <w:spacing w:before="120" w:after="120" w:line="240" w:lineRule="auto"/>
        <w:contextualSpacing/>
        <w:rPr>
          <w:rFonts w:ascii="StobiSerif Regular" w:eastAsia="Calibri" w:hAnsi="StobiSerif Regular" w:cs="Arial"/>
          <w:bCs/>
          <w:iCs/>
          <w:lang w:val="mk-MK"/>
        </w:rPr>
      </w:pPr>
      <w:r w:rsidRPr="00CE3525">
        <w:rPr>
          <w:rFonts w:ascii="StobiSerif Regular" w:eastAsia="Calibri" w:hAnsi="StobiSerif Regular" w:cs="Arial"/>
          <w:b/>
          <w:lang w:val="mk-MK"/>
        </w:rPr>
        <w:t xml:space="preserve">3.2 Посебни услови </w:t>
      </w:r>
      <w:r w:rsidRPr="00CE3525">
        <w:rPr>
          <w:rFonts w:ascii="StobiSerif Regular" w:eastAsia="Calibri" w:hAnsi="StobiSerif Regular" w:cs="Arial"/>
          <w:bCs/>
          <w:iCs/>
          <w:lang w:val="mk-MK"/>
        </w:rPr>
        <w:t>(со кои понудувачот  ја докажува техничката способност):</w:t>
      </w:r>
    </w:p>
    <w:p w14:paraId="7B8FAAE7" w14:textId="77777777" w:rsidR="009622BE" w:rsidRPr="00CE3525" w:rsidRDefault="009622BE" w:rsidP="009622BE">
      <w:pPr>
        <w:spacing w:before="120"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u w:val="single"/>
          <w:lang w:val="mk-MK"/>
        </w:rPr>
        <w:t>3.2.1. Техничка и просторна оспособеност</w:t>
      </w:r>
      <w:r w:rsidRPr="00CE3525">
        <w:rPr>
          <w:rFonts w:ascii="StobiSerif Regular" w:eastAsia="Times New Roman" w:hAnsi="StobiSerif Regular" w:cs="Arial"/>
          <w:lang w:val="mk-MK"/>
        </w:rPr>
        <w:t xml:space="preserve"> на седиштето на апликантот каде ќе се реализират активностите предмет на јавниот повик. </w:t>
      </w:r>
    </w:p>
    <w:p w14:paraId="519C5C13"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Апликантот треба да ги исполнува следните услови:</w:t>
      </w:r>
    </w:p>
    <w:p w14:paraId="76851DFD" w14:textId="77777777" w:rsidR="009622BE" w:rsidRPr="00CE3525" w:rsidRDefault="009622BE" w:rsidP="009622BE">
      <w:pPr>
        <w:spacing w:after="120" w:line="240" w:lineRule="auto"/>
        <w:ind w:left="720"/>
        <w:jc w:val="both"/>
        <w:rPr>
          <w:rFonts w:ascii="StobiSerif Regular" w:eastAsia="Times New Roman" w:hAnsi="StobiSerif Regular" w:cs="Arial"/>
          <w:lang w:val="mk-MK"/>
        </w:rPr>
      </w:pPr>
      <w:r w:rsidRPr="00CE3525">
        <w:rPr>
          <w:rFonts w:ascii="StobiSerif Regular" w:eastAsia="Times New Roman" w:hAnsi="StobiSerif Regular" w:cs="Arial"/>
          <w:bCs/>
          <w:lang w:val="mk-MK"/>
        </w:rPr>
        <w:t>3.2.1.1.Поседување на соодветен простор</w:t>
      </w:r>
      <w:r w:rsidRPr="00CE3525">
        <w:rPr>
          <w:rFonts w:ascii="StobiSerif Regular" w:eastAsia="Times New Roman" w:hAnsi="StobiSerif Regular" w:cs="Arial"/>
          <w:lang w:val="mk-MK"/>
        </w:rPr>
        <w:t xml:space="preserve"> за изведување на активностите. </w:t>
      </w:r>
    </w:p>
    <w:p w14:paraId="6BDC71FC" w14:textId="77777777" w:rsidR="009622BE" w:rsidRPr="00CE3525" w:rsidRDefault="009622BE" w:rsidP="009622BE">
      <w:pPr>
        <w:spacing w:after="120" w:line="240" w:lineRule="auto"/>
        <w:ind w:left="720"/>
        <w:jc w:val="both"/>
        <w:rPr>
          <w:rFonts w:ascii="StobiSerif Regular" w:eastAsia="Times New Roman" w:hAnsi="StobiSerif Regular" w:cs="Arial"/>
          <w:lang w:val="mk-MK"/>
        </w:rPr>
      </w:pPr>
      <w:r w:rsidRPr="00CE3525">
        <w:rPr>
          <w:rFonts w:ascii="StobiSerif Regular" w:eastAsia="Times New Roman" w:hAnsi="StobiSerif Regular" w:cs="Arial"/>
          <w:bCs/>
          <w:lang w:val="mk-MK"/>
        </w:rPr>
        <w:t>3.2.1.2.Поседување на соодветна информатичка опрема</w:t>
      </w:r>
      <w:r w:rsidRPr="00CE3525">
        <w:rPr>
          <w:rFonts w:ascii="StobiSerif Regular" w:eastAsia="Times New Roman" w:hAnsi="StobiSerif Regular" w:cs="Arial"/>
          <w:lang w:val="mk-MK"/>
        </w:rPr>
        <w:t xml:space="preserve"> за изведување на предметот на јавниот повик вклучувајќи опрема за презентација.</w:t>
      </w:r>
    </w:p>
    <w:p w14:paraId="030DD327"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Се потврдува со:</w:t>
      </w:r>
    </w:p>
    <w:p w14:paraId="446A235C" w14:textId="77777777" w:rsidR="009622BE" w:rsidRPr="00CE3525" w:rsidRDefault="009622BE" w:rsidP="009622BE">
      <w:pPr>
        <w:numPr>
          <w:ilvl w:val="0"/>
          <w:numId w:val="7"/>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Листа за поседување на соодветен деловен простор (површина, бр. на канцеларии) и преглед на </w:t>
      </w:r>
      <w:r w:rsidRPr="00CE3525">
        <w:rPr>
          <w:rFonts w:ascii="StobiSerif Regular" w:eastAsia="Times New Roman" w:hAnsi="StobiSerif Regular" w:cs="Arial"/>
          <w:bCs/>
          <w:lang w:val="mk-MK"/>
        </w:rPr>
        <w:t>соодветна информатичка опрема,</w:t>
      </w:r>
      <w:r w:rsidRPr="00CE3525">
        <w:rPr>
          <w:rFonts w:ascii="StobiSerif Regular" w:eastAsia="Times New Roman" w:hAnsi="StobiSerif Regular" w:cs="Arial"/>
          <w:lang w:val="mk-MK"/>
        </w:rPr>
        <w:t xml:space="preserve"> потпишана од понудувачот.</w:t>
      </w:r>
    </w:p>
    <w:p w14:paraId="36DB5000"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u w:val="single"/>
          <w:lang w:val="mk-MK"/>
        </w:rPr>
        <w:t xml:space="preserve">3.2.2 </w:t>
      </w:r>
      <w:r w:rsidRPr="00CE3525">
        <w:rPr>
          <w:rFonts w:ascii="StobiSerif Regular" w:eastAsia="Times New Roman" w:hAnsi="StobiSerif Regular" w:cs="Arial"/>
          <w:bCs/>
          <w:u w:val="single"/>
          <w:lang w:val="mk-MK"/>
        </w:rPr>
        <w:t>Обучен кадар</w:t>
      </w:r>
      <w:r w:rsidRPr="00CE3525">
        <w:rPr>
          <w:rFonts w:ascii="StobiSerif Regular" w:eastAsia="Times New Roman" w:hAnsi="StobiSerif Regular" w:cs="Arial"/>
          <w:lang w:val="mk-MK"/>
        </w:rPr>
        <w:t xml:space="preserve"> за спроведување на предметот на јавниот повик</w:t>
      </w:r>
    </w:p>
    <w:p w14:paraId="1698D6BC"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Ангажираните лица задолжени за директно спроведување на предметот на јавниот повик треба да се со работно искуство од најмалку 5 години во областа на бараниот предмет и да ги задоволат условите неопходни за кадарот задолжен за директна реализација наведени во Табел</w:t>
      </w:r>
      <w:r w:rsidR="001C6ADA" w:rsidRPr="00CE3525">
        <w:rPr>
          <w:rFonts w:ascii="StobiSerif Regular" w:eastAsia="Times New Roman" w:hAnsi="StobiSerif Regular" w:cs="Arial"/>
          <w:lang w:val="mk-MK"/>
        </w:rPr>
        <w:t>ата</w:t>
      </w:r>
      <w:r w:rsidRPr="00CE3525">
        <w:rPr>
          <w:rFonts w:ascii="StobiSerif Regular" w:eastAsia="Times New Roman" w:hAnsi="StobiSerif Regular" w:cs="Arial"/>
          <w:lang w:val="mk-MK"/>
        </w:rPr>
        <w:t xml:space="preserve"> 1. Задолжително за оваа работна задача е Високо образование, добро познавање на англискиот јазик и работа со компјутерски програми неопходни за реализација на предметот на набавката. </w:t>
      </w:r>
    </w:p>
    <w:p w14:paraId="450AE118" w14:textId="2487E2BC" w:rsidR="009622BE" w:rsidRPr="00CE3525" w:rsidRDefault="009622BE" w:rsidP="009622BE">
      <w:pPr>
        <w:spacing w:after="120" w:line="240" w:lineRule="auto"/>
        <w:jc w:val="both"/>
        <w:rPr>
          <w:rFonts w:ascii="StobiSerif Regular" w:eastAsia="Times New Roman" w:hAnsi="StobiSerif Regular" w:cs="Arial"/>
        </w:rPr>
      </w:pPr>
      <w:r w:rsidRPr="00CE3525">
        <w:rPr>
          <w:rFonts w:ascii="StobiSerif Regular" w:eastAsia="Times New Roman" w:hAnsi="StobiSerif Regular" w:cs="Arial"/>
          <w:lang w:val="mk-MK"/>
        </w:rPr>
        <w:t>Се потврдува со</w:t>
      </w:r>
    </w:p>
    <w:p w14:paraId="4D6A3C98" w14:textId="77777777" w:rsidR="009622BE" w:rsidRPr="00CE3525" w:rsidRDefault="009622BE" w:rsidP="009622BE">
      <w:pPr>
        <w:numPr>
          <w:ilvl w:val="0"/>
          <w:numId w:val="5"/>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Работни биографии и изјави од персоналот кои ќе бидат задолжени за реализација на предметот на јавниот повик,</w:t>
      </w:r>
    </w:p>
    <w:p w14:paraId="7FA37C1D" w14:textId="77777777" w:rsidR="009622BE" w:rsidRPr="00CE3525" w:rsidRDefault="009622BE" w:rsidP="009622BE">
      <w:pPr>
        <w:numPr>
          <w:ilvl w:val="0"/>
          <w:numId w:val="5"/>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Преглед на стекнати обуки, семинари и работилници (поткрепени со добиени сертификати) поврзани со програмската активност и претприемништвото.</w:t>
      </w:r>
    </w:p>
    <w:p w14:paraId="3DDD7021" w14:textId="0C120EE8"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u w:val="single"/>
          <w:lang w:val="mk-MK"/>
        </w:rPr>
        <w:t xml:space="preserve">3.2.3 </w:t>
      </w:r>
      <w:r w:rsidRPr="00CE3525">
        <w:rPr>
          <w:rFonts w:ascii="StobiSerif Regular" w:eastAsia="Times New Roman" w:hAnsi="StobiSerif Regular" w:cs="Arial"/>
          <w:bCs/>
          <w:u w:val="single"/>
          <w:lang w:val="mk-MK"/>
        </w:rPr>
        <w:t>Реализација на проекти</w:t>
      </w:r>
      <w:r w:rsidR="004309DF" w:rsidRPr="00CE3525">
        <w:rPr>
          <w:rFonts w:ascii="StobiSerif Regular" w:eastAsia="Times New Roman" w:hAnsi="StobiSerif Regular" w:cs="Arial"/>
          <w:bCs/>
          <w:u w:val="single"/>
          <w:lang w:val="mk-MK"/>
        </w:rPr>
        <w:t>/активности во практична поддршка</w:t>
      </w:r>
      <w:r w:rsidR="00644295" w:rsidRPr="00CE3525">
        <w:rPr>
          <w:rFonts w:ascii="StobiSerif Regular" w:eastAsia="Times New Roman" w:hAnsi="StobiSerif Regular" w:cs="Arial"/>
          <w:bCs/>
          <w:u w:val="single"/>
          <w:lang w:val="mk-MK"/>
        </w:rPr>
        <w:t xml:space="preserve"> на деловното работење на МСП/</w:t>
      </w:r>
      <w:r w:rsidRPr="00CE3525">
        <w:rPr>
          <w:rFonts w:ascii="StobiSerif Regular" w:eastAsia="Times New Roman" w:hAnsi="StobiSerif Regular" w:cs="Arial"/>
          <w:bCs/>
          <w:u w:val="single"/>
          <w:lang w:val="mk-MK"/>
        </w:rPr>
        <w:t>претприемништвото во последните пет години</w:t>
      </w:r>
      <w:r w:rsidRPr="00CE3525">
        <w:rPr>
          <w:rFonts w:ascii="StobiSerif Regular" w:eastAsia="Times New Roman" w:hAnsi="StobiSerif Regular" w:cs="Arial"/>
          <w:lang w:val="mk-MK"/>
        </w:rPr>
        <w:t>, особено оние за кои постојат релевантни анализи, истражувања и независни анкети за  ефектите од истите.</w:t>
      </w:r>
    </w:p>
    <w:p w14:paraId="732364BF"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Се потврдува со:</w:t>
      </w:r>
    </w:p>
    <w:p w14:paraId="2FDCED85" w14:textId="5A1E710F" w:rsidR="009622BE" w:rsidRPr="00CE3525" w:rsidRDefault="009622BE" w:rsidP="009622BE">
      <w:pPr>
        <w:numPr>
          <w:ilvl w:val="0"/>
          <w:numId w:val="6"/>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Список на реализирани проекти</w:t>
      </w:r>
      <w:r w:rsidR="00644295" w:rsidRPr="00CE3525">
        <w:rPr>
          <w:rFonts w:ascii="StobiSerif Regular" w:eastAsia="Times New Roman" w:hAnsi="StobiSerif Regular" w:cs="Arial"/>
          <w:lang w:val="mk-MK"/>
        </w:rPr>
        <w:t>/активности</w:t>
      </w:r>
      <w:r w:rsidRPr="00CE3525">
        <w:rPr>
          <w:rFonts w:ascii="StobiSerif Regular" w:eastAsia="Times New Roman" w:hAnsi="StobiSerif Regular" w:cs="Arial"/>
          <w:lang w:val="mk-MK"/>
        </w:rPr>
        <w:t xml:space="preserve"> во областа на обуките, семинарите, работилниците и директните консултантски и други услуги од областа на малото стопанство, за менторирање на МСП, со назначување на поединечната вредност на проектите, бројот на корисници и референтна листа на партнери и соработници. Како доказ за реализирани проекти</w:t>
      </w:r>
      <w:r w:rsidR="00644295" w:rsidRPr="00CE3525">
        <w:rPr>
          <w:rFonts w:ascii="StobiSerif Regular" w:eastAsia="Times New Roman" w:hAnsi="StobiSerif Regular" w:cs="Arial"/>
          <w:lang w:val="mk-MK"/>
        </w:rPr>
        <w:t>/активности</w:t>
      </w:r>
      <w:r w:rsidRPr="00CE3525">
        <w:rPr>
          <w:rFonts w:ascii="StobiSerif Regular" w:eastAsia="Times New Roman" w:hAnsi="StobiSerif Regular" w:cs="Arial"/>
          <w:lang w:val="mk-MK"/>
        </w:rPr>
        <w:t>, покрај потврдениот список од страна на понудувачот, потребно е да се достават и следните документи:</w:t>
      </w:r>
    </w:p>
    <w:p w14:paraId="4990E427" w14:textId="63E9F3DE" w:rsidR="009622BE" w:rsidRPr="00CE3525" w:rsidRDefault="009622BE" w:rsidP="009622BE">
      <w:pPr>
        <w:numPr>
          <w:ilvl w:val="0"/>
          <w:numId w:val="8"/>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Препораки </w:t>
      </w:r>
      <w:r w:rsidR="00644295" w:rsidRPr="00CE3525">
        <w:rPr>
          <w:rFonts w:ascii="StobiSerif Regular" w:eastAsia="Times New Roman" w:hAnsi="StobiSerif Regular" w:cs="Arial"/>
          <w:lang w:val="mk-MK"/>
        </w:rPr>
        <w:t xml:space="preserve">добиени од корисниците на услугите, како и </w:t>
      </w:r>
      <w:r w:rsidRPr="00CE3525">
        <w:rPr>
          <w:rFonts w:ascii="StobiSerif Regular" w:eastAsia="Times New Roman" w:hAnsi="StobiSerif Regular" w:cs="Arial"/>
          <w:lang w:val="mk-MK"/>
        </w:rPr>
        <w:t>за остварена соработка со домашни и/или странски проекти, институции и организации од областа на развојот на малото стопанство.</w:t>
      </w:r>
    </w:p>
    <w:p w14:paraId="568D8807" w14:textId="77777777" w:rsidR="009622BE" w:rsidRPr="00CE3525" w:rsidRDefault="009622BE" w:rsidP="009622BE">
      <w:pPr>
        <w:numPr>
          <w:ilvl w:val="0"/>
          <w:numId w:val="8"/>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lastRenderedPageBreak/>
        <w:t>Рекламен, проспектен и друг вид на презентациски и извештаен материјал, со кој се докажува способноста за управување со проекти и извештајно работење.</w:t>
      </w:r>
    </w:p>
    <w:p w14:paraId="0EA868E9"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u w:val="single"/>
          <w:lang w:val="mk-MK"/>
        </w:rPr>
        <w:t xml:space="preserve">3.2.4 </w:t>
      </w:r>
      <w:r w:rsidRPr="00CE3525">
        <w:rPr>
          <w:rFonts w:ascii="StobiSerif Regular" w:eastAsia="Times New Roman" w:hAnsi="StobiSerif Regular" w:cs="Arial"/>
          <w:bCs/>
          <w:u w:val="single"/>
          <w:lang w:val="mk-MK"/>
        </w:rPr>
        <w:t>Деловна поврзаност со локалните и регионалните институции за поддршка на малото стопанство</w:t>
      </w:r>
      <w:r w:rsidRPr="00CE3525">
        <w:rPr>
          <w:rFonts w:ascii="StobiSerif Regular" w:eastAsia="Times New Roman" w:hAnsi="StobiSerif Regular" w:cs="Arial"/>
          <w:lang w:val="mk-MK"/>
        </w:rPr>
        <w:t xml:space="preserve"> </w:t>
      </w:r>
    </w:p>
    <w:p w14:paraId="6DCD697D"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Се потврдува со:</w:t>
      </w:r>
    </w:p>
    <w:p w14:paraId="7C54DF1C" w14:textId="77777777" w:rsidR="009622BE" w:rsidRPr="00CE3525" w:rsidRDefault="009622BE" w:rsidP="009622BE">
      <w:pPr>
        <w:numPr>
          <w:ilvl w:val="0"/>
          <w:numId w:val="7"/>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Број на реализирани заеднички проекти, договори и меморандуми за соработка, согласност од општинските совети за заедничка работа, настапување и реализација на локални, регионални и меѓугранични проекти и други акти.</w:t>
      </w:r>
    </w:p>
    <w:p w14:paraId="5F003B5E"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b/>
          <w:lang w:val="mk-MK"/>
        </w:rPr>
        <w:t>3.3. Право да поднесуваат понуди</w:t>
      </w:r>
      <w:r w:rsidRPr="00CE3525">
        <w:rPr>
          <w:rFonts w:ascii="StobiSerif Regular" w:eastAsia="Times New Roman" w:hAnsi="StobiSerif Regular" w:cs="Arial"/>
          <w:lang w:val="mk-MK"/>
        </w:rPr>
        <w:t xml:space="preserve"> имаат институции чиј предмет на работа е поддршка на претприемништвото и малото стопанство, наведени во член 20 од Законот за основање на Агенцијата за претприемништво на Република Македонија (Сл. весник бр. 60/03, 161/09,171/10, 41/14, 64/18).</w:t>
      </w:r>
    </w:p>
    <w:p w14:paraId="26F26B47" w14:textId="77777777" w:rsidR="009622BE" w:rsidRPr="00CE3525" w:rsidRDefault="009622BE" w:rsidP="009622BE">
      <w:pPr>
        <w:spacing w:after="120" w:line="240" w:lineRule="auto"/>
        <w:contextualSpacing/>
        <w:rPr>
          <w:rFonts w:ascii="StobiSerif Regular" w:eastAsia="Calibri" w:hAnsi="StobiSerif Regular" w:cs="Arial"/>
          <w:b/>
          <w:lang w:val="mk-MK"/>
        </w:rPr>
      </w:pPr>
      <w:r w:rsidRPr="00CE3525">
        <w:rPr>
          <w:rFonts w:ascii="StobiSerif Regular" w:eastAsia="Calibri" w:hAnsi="StobiSerif Regular" w:cs="Arial"/>
          <w:b/>
          <w:lang w:val="mk-MK"/>
        </w:rPr>
        <w:t>4. ЦЕЛНИ ГРУПИ/КОРИСНИЦИ</w:t>
      </w:r>
    </w:p>
    <w:p w14:paraId="3D0A4C60" w14:textId="47A37C80" w:rsidR="009622BE" w:rsidRPr="00CE3525" w:rsidRDefault="009622BE" w:rsidP="009622BE">
      <w:pPr>
        <w:spacing w:after="120" w:line="240" w:lineRule="auto"/>
        <w:jc w:val="both"/>
        <w:rPr>
          <w:rFonts w:ascii="StobiSerif Regular" w:eastAsia="Times New Roman" w:hAnsi="StobiSerif Regular" w:cs="Arial"/>
          <w:bCs/>
          <w:lang w:val="mk-MK"/>
        </w:rPr>
      </w:pPr>
      <w:r w:rsidRPr="00CE3525">
        <w:rPr>
          <w:rFonts w:ascii="StobiSerif Regular" w:eastAsia="Times New Roman" w:hAnsi="StobiSerif Regular" w:cs="Arial"/>
          <w:bCs/>
          <w:lang w:val="mk-MK"/>
        </w:rPr>
        <w:t>Како целни групи кои се корисници</w:t>
      </w:r>
      <w:r w:rsidR="001C6ADA" w:rsidRPr="00CE3525">
        <w:rPr>
          <w:rFonts w:ascii="StobiSerif Regular" w:eastAsia="Times New Roman" w:hAnsi="StobiSerif Regular" w:cs="Arial"/>
          <w:bCs/>
          <w:lang w:val="mk-MK"/>
        </w:rPr>
        <w:t xml:space="preserve"> на</w:t>
      </w:r>
      <w:r w:rsidRPr="00CE3525">
        <w:rPr>
          <w:rFonts w:ascii="StobiSerif Regular" w:eastAsia="Times New Roman" w:hAnsi="StobiSerif Regular" w:cs="Arial"/>
          <w:bCs/>
          <w:lang w:val="mk-MK"/>
        </w:rPr>
        <w:t xml:space="preserve"> менторскиот систем се МСП.</w:t>
      </w:r>
    </w:p>
    <w:p w14:paraId="4F20C096" w14:textId="77777777" w:rsidR="009622BE" w:rsidRPr="00CE3525" w:rsidRDefault="009622BE" w:rsidP="009622BE">
      <w:pPr>
        <w:spacing w:after="0" w:line="240" w:lineRule="auto"/>
        <w:ind w:right="1113"/>
        <w:jc w:val="both"/>
        <w:rPr>
          <w:rFonts w:ascii="StobiSerif Regular" w:eastAsia="Times New Roman" w:hAnsi="StobiSerif Regular" w:cs="Arial"/>
          <w:bCs/>
          <w:iCs/>
          <w:lang w:val="mk-MK"/>
        </w:rPr>
      </w:pPr>
    </w:p>
    <w:p w14:paraId="36891FCC" w14:textId="77777777" w:rsidR="009622BE" w:rsidRPr="00CE3525" w:rsidRDefault="009622BE" w:rsidP="009622BE">
      <w:pPr>
        <w:spacing w:after="0" w:line="240" w:lineRule="auto"/>
        <w:jc w:val="both"/>
        <w:rPr>
          <w:rFonts w:ascii="StobiSerif Regular" w:eastAsia="Times New Roman" w:hAnsi="StobiSerif Regular" w:cs="Arial"/>
          <w:b/>
          <w:bCs/>
          <w:lang w:val="mk-MK"/>
        </w:rPr>
      </w:pPr>
      <w:r w:rsidRPr="00CE3525">
        <w:rPr>
          <w:rFonts w:ascii="StobiSerif Regular" w:eastAsia="Times New Roman" w:hAnsi="StobiSerif Regular" w:cs="Arial"/>
          <w:b/>
          <w:bCs/>
          <w:lang w:val="mk-MK"/>
        </w:rPr>
        <w:t xml:space="preserve">5. КРИТЕРИУМИ ЗА ИЗБОР НА НАЈПОВОЛЕН ПОНУДУВАЧ </w:t>
      </w:r>
    </w:p>
    <w:p w14:paraId="45959EC4"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Основни критериуми врз основа на кои Агенцијата ќе ја оценува способноста на организациите за деловна поддршка за извршување на предметот на јавниот повик:</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660"/>
        <w:gridCol w:w="2160"/>
      </w:tblGrid>
      <w:tr w:rsidR="009622BE" w:rsidRPr="00DF7C76" w14:paraId="31163062" w14:textId="77777777" w:rsidTr="00E3745D">
        <w:tc>
          <w:tcPr>
            <w:tcW w:w="738" w:type="dxa"/>
          </w:tcPr>
          <w:p w14:paraId="17F88DE3" w14:textId="77777777" w:rsidR="009622BE" w:rsidRPr="00CE3525" w:rsidRDefault="009622BE" w:rsidP="009622BE">
            <w:pPr>
              <w:spacing w:after="120" w:line="240" w:lineRule="auto"/>
              <w:jc w:val="center"/>
              <w:rPr>
                <w:rFonts w:ascii="StobiSerif Regular" w:eastAsia="Times New Roman" w:hAnsi="StobiSerif Regular" w:cs="Arial"/>
                <w:b/>
                <w:lang w:val="mk-MK"/>
              </w:rPr>
            </w:pPr>
          </w:p>
        </w:tc>
        <w:tc>
          <w:tcPr>
            <w:tcW w:w="6660" w:type="dxa"/>
          </w:tcPr>
          <w:p w14:paraId="3567F849" w14:textId="77777777" w:rsidR="009622BE" w:rsidRPr="00CE3525" w:rsidRDefault="009622BE" w:rsidP="009622BE">
            <w:pPr>
              <w:spacing w:after="120" w:line="240" w:lineRule="auto"/>
              <w:jc w:val="center"/>
              <w:rPr>
                <w:rFonts w:ascii="StobiSerif Regular" w:eastAsia="Times New Roman" w:hAnsi="StobiSerif Regular" w:cs="Arial"/>
                <w:b/>
                <w:lang w:val="mk-MK"/>
              </w:rPr>
            </w:pPr>
            <w:r w:rsidRPr="00CE3525">
              <w:rPr>
                <w:rFonts w:ascii="StobiSerif Regular" w:eastAsia="Times New Roman" w:hAnsi="StobiSerif Regular" w:cs="Arial"/>
                <w:b/>
                <w:lang w:val="mk-MK"/>
              </w:rPr>
              <w:t>Опис</w:t>
            </w:r>
          </w:p>
        </w:tc>
        <w:tc>
          <w:tcPr>
            <w:tcW w:w="2160" w:type="dxa"/>
          </w:tcPr>
          <w:p w14:paraId="70ACD28C" w14:textId="77777777" w:rsidR="009622BE" w:rsidRPr="00CE3525" w:rsidRDefault="009622BE" w:rsidP="009622BE">
            <w:pPr>
              <w:spacing w:after="120" w:line="240" w:lineRule="auto"/>
              <w:jc w:val="center"/>
              <w:rPr>
                <w:rFonts w:ascii="StobiSerif Regular" w:eastAsia="Times New Roman" w:hAnsi="StobiSerif Regular" w:cs="Arial"/>
                <w:b/>
                <w:lang w:val="mk-MK"/>
              </w:rPr>
            </w:pPr>
            <w:r w:rsidRPr="00CE3525">
              <w:rPr>
                <w:rFonts w:ascii="StobiSerif Regular" w:eastAsia="Times New Roman" w:hAnsi="StobiSerif Regular" w:cs="Arial"/>
                <w:b/>
                <w:lang w:val="mk-MK"/>
              </w:rPr>
              <w:t>Поени</w:t>
            </w:r>
          </w:p>
        </w:tc>
      </w:tr>
      <w:tr w:rsidR="009622BE" w:rsidRPr="00DF7C76" w14:paraId="31303F1F" w14:textId="77777777" w:rsidTr="00E3745D">
        <w:tc>
          <w:tcPr>
            <w:tcW w:w="738" w:type="dxa"/>
          </w:tcPr>
          <w:p w14:paraId="3B4AEC41" w14:textId="77777777" w:rsidR="009622BE" w:rsidRPr="00CE3525" w:rsidRDefault="009622BE" w:rsidP="009622BE">
            <w:pPr>
              <w:spacing w:after="12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lang w:val="mk-MK"/>
              </w:rPr>
              <w:t>а)</w:t>
            </w:r>
          </w:p>
        </w:tc>
        <w:tc>
          <w:tcPr>
            <w:tcW w:w="6660" w:type="dxa"/>
          </w:tcPr>
          <w:p w14:paraId="44564C7C"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Обучен кадар</w:t>
            </w:r>
          </w:p>
        </w:tc>
        <w:tc>
          <w:tcPr>
            <w:tcW w:w="2160" w:type="dxa"/>
            <w:vAlign w:val="center"/>
          </w:tcPr>
          <w:p w14:paraId="3DC106D7" w14:textId="77777777" w:rsidR="009622BE" w:rsidRPr="00CE3525" w:rsidRDefault="009622BE" w:rsidP="009622BE">
            <w:pPr>
              <w:spacing w:after="12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lang w:val="mk-MK"/>
              </w:rPr>
              <w:t>40</w:t>
            </w:r>
          </w:p>
        </w:tc>
      </w:tr>
      <w:tr w:rsidR="009622BE" w:rsidRPr="00DF7C76" w14:paraId="10C9A036" w14:textId="77777777" w:rsidTr="00E3745D">
        <w:tc>
          <w:tcPr>
            <w:tcW w:w="738" w:type="dxa"/>
          </w:tcPr>
          <w:p w14:paraId="22F25A03" w14:textId="77777777" w:rsidR="009622BE" w:rsidRPr="00CE3525" w:rsidRDefault="009622BE" w:rsidP="009622BE">
            <w:pPr>
              <w:spacing w:after="12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lang w:val="mk-MK"/>
              </w:rPr>
              <w:t>б)</w:t>
            </w:r>
          </w:p>
        </w:tc>
        <w:tc>
          <w:tcPr>
            <w:tcW w:w="6660" w:type="dxa"/>
          </w:tcPr>
          <w:p w14:paraId="4673DF16" w14:textId="2F6D2168" w:rsidR="00943D8F" w:rsidRPr="00CE3525" w:rsidRDefault="009622BE" w:rsidP="009622BE">
            <w:pPr>
              <w:spacing w:after="120" w:line="240" w:lineRule="auto"/>
              <w:jc w:val="both"/>
              <w:rPr>
                <w:rFonts w:ascii="StobiSerif Regular" w:hAnsi="StobiSerif Regular" w:cs="Arial"/>
                <w:lang w:val="mk-MK"/>
              </w:rPr>
            </w:pPr>
            <w:bookmarkStart w:id="3" w:name="_Hlk192170921"/>
            <w:r w:rsidRPr="00CE3525">
              <w:rPr>
                <w:rFonts w:ascii="StobiSerif Regular" w:eastAsia="Times New Roman" w:hAnsi="StobiSerif Regular" w:cs="Arial"/>
                <w:lang w:val="mk-MK"/>
              </w:rPr>
              <w:t xml:space="preserve">Реализирани </w:t>
            </w:r>
            <w:r w:rsidR="00F0326F" w:rsidRPr="00CE3525">
              <w:rPr>
                <w:rFonts w:ascii="StobiSerif Regular" w:eastAsia="Times New Roman" w:hAnsi="StobiSerif Regular" w:cs="Arial"/>
                <w:lang w:val="mk-MK"/>
              </w:rPr>
              <w:t>проекти/</w:t>
            </w:r>
            <w:r w:rsidR="0009141D" w:rsidRPr="00CE3525">
              <w:rPr>
                <w:rFonts w:ascii="StobiSerif Regular" w:eastAsia="Times New Roman" w:hAnsi="StobiSerif Regular" w:cs="Arial"/>
                <w:lang w:val="mk-MK"/>
              </w:rPr>
              <w:t xml:space="preserve">активности </w:t>
            </w:r>
            <w:r w:rsidRPr="00CE3525">
              <w:rPr>
                <w:rFonts w:ascii="StobiSerif Regular" w:eastAsia="Times New Roman" w:hAnsi="StobiSerif Regular" w:cs="Arial"/>
                <w:lang w:val="mk-MK"/>
              </w:rPr>
              <w:t>од областа на претприемништвото</w:t>
            </w:r>
            <w:r w:rsidR="0009141D" w:rsidRPr="00CE3525">
              <w:rPr>
                <w:rFonts w:ascii="StobiSerif Regular" w:eastAsia="Times New Roman" w:hAnsi="StobiSerif Regular" w:cs="Arial"/>
                <w:lang w:val="mk-MK"/>
              </w:rPr>
              <w:t xml:space="preserve">, односно </w:t>
            </w:r>
            <w:r w:rsidR="0009141D" w:rsidRPr="00CE3525">
              <w:rPr>
                <w:rFonts w:ascii="StobiSerif Regular" w:hAnsi="StobiSerif Regular" w:cs="Arial"/>
                <w:lang w:val="mk-MK"/>
              </w:rPr>
              <w:t>практична поддршка на деловното работење на МСП.</w:t>
            </w:r>
            <w:bookmarkEnd w:id="3"/>
          </w:p>
        </w:tc>
        <w:tc>
          <w:tcPr>
            <w:tcW w:w="2160" w:type="dxa"/>
            <w:vAlign w:val="center"/>
          </w:tcPr>
          <w:p w14:paraId="66421918" w14:textId="77777777" w:rsidR="009622BE" w:rsidRPr="00CE3525" w:rsidRDefault="009622BE" w:rsidP="009622BE">
            <w:pPr>
              <w:spacing w:after="12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lang w:val="mk-MK"/>
              </w:rPr>
              <w:t>30</w:t>
            </w:r>
          </w:p>
        </w:tc>
      </w:tr>
      <w:tr w:rsidR="009622BE" w:rsidRPr="00DF7C76" w14:paraId="107B4BEC" w14:textId="77777777" w:rsidTr="00E3745D">
        <w:tc>
          <w:tcPr>
            <w:tcW w:w="738" w:type="dxa"/>
          </w:tcPr>
          <w:p w14:paraId="22140013" w14:textId="77777777" w:rsidR="009622BE" w:rsidRPr="00CE3525" w:rsidRDefault="009622BE" w:rsidP="009622BE">
            <w:pPr>
              <w:spacing w:after="12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lang w:val="mk-MK"/>
              </w:rPr>
              <w:t>в)</w:t>
            </w:r>
          </w:p>
        </w:tc>
        <w:tc>
          <w:tcPr>
            <w:tcW w:w="6660" w:type="dxa"/>
          </w:tcPr>
          <w:p w14:paraId="7453A52D"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Деловна поврзаност со локалните и регионалните институции за поддршка на малото стопанство</w:t>
            </w:r>
          </w:p>
        </w:tc>
        <w:tc>
          <w:tcPr>
            <w:tcW w:w="2160" w:type="dxa"/>
            <w:vAlign w:val="center"/>
          </w:tcPr>
          <w:p w14:paraId="47F4AC1A" w14:textId="77777777" w:rsidR="009622BE" w:rsidRPr="00CE3525" w:rsidRDefault="009622BE" w:rsidP="009622BE">
            <w:pPr>
              <w:spacing w:after="120" w:line="240" w:lineRule="auto"/>
              <w:jc w:val="center"/>
              <w:rPr>
                <w:rFonts w:ascii="StobiSerif Regular" w:eastAsia="Times New Roman" w:hAnsi="StobiSerif Regular" w:cs="Arial"/>
              </w:rPr>
            </w:pPr>
            <w:r w:rsidRPr="00CE3525">
              <w:rPr>
                <w:rFonts w:ascii="StobiSerif Regular" w:eastAsia="Times New Roman" w:hAnsi="StobiSerif Regular" w:cs="Arial"/>
              </w:rPr>
              <w:t>15</w:t>
            </w:r>
          </w:p>
        </w:tc>
      </w:tr>
      <w:tr w:rsidR="009622BE" w:rsidRPr="00DF7C76" w14:paraId="4EE4D836" w14:textId="77777777" w:rsidTr="00E3745D">
        <w:tc>
          <w:tcPr>
            <w:tcW w:w="738" w:type="dxa"/>
          </w:tcPr>
          <w:p w14:paraId="651C547B" w14:textId="77777777" w:rsidR="009622BE" w:rsidRPr="00CE3525" w:rsidRDefault="009622BE" w:rsidP="009622BE">
            <w:pPr>
              <w:spacing w:after="120" w:line="240" w:lineRule="auto"/>
              <w:jc w:val="center"/>
              <w:rPr>
                <w:rFonts w:ascii="StobiSerif Regular" w:eastAsia="Times New Roman" w:hAnsi="StobiSerif Regular" w:cs="Arial"/>
                <w:lang w:val="mk-MK"/>
              </w:rPr>
            </w:pPr>
            <w:r w:rsidRPr="00CE3525">
              <w:rPr>
                <w:rFonts w:ascii="StobiSerif Regular" w:eastAsia="Times New Roman" w:hAnsi="StobiSerif Regular" w:cs="Arial"/>
                <w:lang w:val="mk-MK"/>
              </w:rPr>
              <w:t>г)</w:t>
            </w:r>
          </w:p>
        </w:tc>
        <w:tc>
          <w:tcPr>
            <w:tcW w:w="6660" w:type="dxa"/>
          </w:tcPr>
          <w:p w14:paraId="0AE1D1EC"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Техничка и просторна оспособеност на апликантот каде ќе се реализират активностите</w:t>
            </w:r>
          </w:p>
        </w:tc>
        <w:tc>
          <w:tcPr>
            <w:tcW w:w="2160" w:type="dxa"/>
            <w:vAlign w:val="center"/>
          </w:tcPr>
          <w:p w14:paraId="143EF90B" w14:textId="77777777" w:rsidR="009622BE" w:rsidRPr="00CE3525" w:rsidRDefault="009622BE" w:rsidP="009622BE">
            <w:pPr>
              <w:spacing w:after="120" w:line="240" w:lineRule="auto"/>
              <w:jc w:val="center"/>
              <w:rPr>
                <w:rFonts w:ascii="StobiSerif Regular" w:eastAsia="Times New Roman" w:hAnsi="StobiSerif Regular" w:cs="Arial"/>
              </w:rPr>
            </w:pPr>
            <w:r w:rsidRPr="00CE3525">
              <w:rPr>
                <w:rFonts w:ascii="StobiSerif Regular" w:eastAsia="Times New Roman" w:hAnsi="StobiSerif Regular" w:cs="Arial"/>
              </w:rPr>
              <w:t>15</w:t>
            </w:r>
          </w:p>
        </w:tc>
      </w:tr>
    </w:tbl>
    <w:p w14:paraId="3C4778D1"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1CF2C4AB"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286F8653" w14:textId="77777777" w:rsidR="009622BE" w:rsidRPr="00CE3525" w:rsidRDefault="009622BE" w:rsidP="009622BE">
      <w:pPr>
        <w:spacing w:after="120" w:line="240" w:lineRule="auto"/>
        <w:jc w:val="both"/>
        <w:rPr>
          <w:rFonts w:ascii="StobiSerif Regular" w:eastAsia="Times New Roman" w:hAnsi="StobiSerif Regular" w:cs="Arial"/>
          <w:b/>
          <w:lang w:val="mk-MK"/>
        </w:rPr>
      </w:pPr>
      <w:r w:rsidRPr="00CE3525">
        <w:rPr>
          <w:rFonts w:ascii="StobiSerif Regular" w:eastAsia="Times New Roman" w:hAnsi="StobiSerif Regular" w:cs="Arial"/>
          <w:b/>
          <w:lang w:val="mk-MK"/>
        </w:rPr>
        <w:t xml:space="preserve">6. ДИНАМИКА НА РЕАЛИЗАЦИЈА НА ПРЕДМЕТОТ НА ЈАВНИОТ ПОВИК: </w:t>
      </w:r>
    </w:p>
    <w:p w14:paraId="5980EC74" w14:textId="77777777"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МАРТ - ДЕКЕМВРИ 2025 година </w:t>
      </w:r>
    </w:p>
    <w:p w14:paraId="41FBF0DD"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79541623" w14:textId="77777777" w:rsidR="009622BE" w:rsidRPr="00CE3525" w:rsidRDefault="009622BE" w:rsidP="009622BE">
      <w:pPr>
        <w:spacing w:after="120" w:line="240" w:lineRule="auto"/>
        <w:jc w:val="both"/>
        <w:rPr>
          <w:rFonts w:ascii="StobiSerif Regular" w:eastAsia="Times New Roman" w:hAnsi="StobiSerif Regular" w:cs="Arial"/>
          <w:b/>
          <w:lang w:val="mk-MK"/>
        </w:rPr>
      </w:pPr>
      <w:r w:rsidRPr="00CE3525">
        <w:rPr>
          <w:rFonts w:ascii="StobiSerif Regular" w:eastAsia="Times New Roman" w:hAnsi="StobiSerif Regular" w:cs="Arial"/>
          <w:b/>
          <w:lang w:val="mk-MK"/>
        </w:rPr>
        <w:t>7. ВКУПНИ БУЏЕТСКИ СРЕДСТВА ЗА ПРОГРАМСКА АКТИВНОСТ</w:t>
      </w:r>
    </w:p>
    <w:p w14:paraId="29E24456" w14:textId="77777777" w:rsidR="009622BE" w:rsidRPr="00CE3525" w:rsidRDefault="009622BE" w:rsidP="009622BE">
      <w:pPr>
        <w:numPr>
          <w:ilvl w:val="0"/>
          <w:numId w:val="10"/>
        </w:num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Стандардизирани менторски услуги – </w:t>
      </w:r>
      <w:r w:rsidRPr="00CE3525">
        <w:rPr>
          <w:rFonts w:ascii="StobiSerif Regular" w:eastAsia="Times New Roman" w:hAnsi="StobiSerif Regular" w:cs="Arial"/>
        </w:rPr>
        <w:t>3.200</w:t>
      </w:r>
      <w:r w:rsidRPr="00CE3525">
        <w:rPr>
          <w:rFonts w:ascii="StobiSerif Regular" w:eastAsia="Times New Roman" w:hAnsi="StobiSerif Regular" w:cs="Arial"/>
          <w:lang w:val="mk-MK"/>
        </w:rPr>
        <w:t>.000,00 денари.</w:t>
      </w:r>
    </w:p>
    <w:p w14:paraId="68646863" w14:textId="1C5F966A" w:rsidR="009622BE" w:rsidRPr="00CE3525" w:rsidRDefault="009622BE" w:rsidP="009622BE">
      <w:pPr>
        <w:spacing w:after="12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Средствата се наменети за исплата на овластени ментори, </w:t>
      </w:r>
      <w:r w:rsidR="00E50AE9" w:rsidRPr="00CE3525">
        <w:rPr>
          <w:rFonts w:ascii="StobiSerif Regular" w:eastAsia="Times New Roman" w:hAnsi="StobiSerif Regular" w:cs="Arial"/>
          <w:lang w:val="mk-MK"/>
        </w:rPr>
        <w:t xml:space="preserve">обуки, </w:t>
      </w:r>
      <w:r w:rsidRPr="00CE3525">
        <w:rPr>
          <w:rFonts w:ascii="StobiSerif Regular" w:eastAsia="Times New Roman" w:hAnsi="StobiSerif Regular" w:cs="Arial"/>
          <w:lang w:val="mk-MK"/>
        </w:rPr>
        <w:t>за административни трошоци на ОДП</w:t>
      </w:r>
      <w:r w:rsidR="001C6ADA" w:rsidRPr="00CE3525">
        <w:rPr>
          <w:rFonts w:ascii="StobiSerif Regular" w:eastAsia="Times New Roman" w:hAnsi="StobiSerif Regular" w:cs="Arial"/>
          <w:lang w:val="mk-MK"/>
        </w:rPr>
        <w:t xml:space="preserve"> за реализација на активностите</w:t>
      </w:r>
      <w:r w:rsidRPr="00CE3525">
        <w:rPr>
          <w:rFonts w:ascii="StobiSerif Regular" w:eastAsia="Times New Roman" w:hAnsi="StobiSerif Regular" w:cs="Arial"/>
          <w:lang w:val="mk-MK"/>
        </w:rPr>
        <w:t>.</w:t>
      </w:r>
    </w:p>
    <w:p w14:paraId="6F05934D" w14:textId="77777777" w:rsidR="009622BE" w:rsidRPr="00CE3525" w:rsidRDefault="009622BE" w:rsidP="009622BE">
      <w:pPr>
        <w:spacing w:after="0" w:line="240" w:lineRule="auto"/>
        <w:jc w:val="both"/>
        <w:rPr>
          <w:rFonts w:ascii="StobiSerif Regular" w:eastAsia="Times New Roman" w:hAnsi="StobiSerif Regular" w:cs="Arial"/>
          <w:b/>
          <w:bCs/>
          <w:lang w:val="mk-MK"/>
        </w:rPr>
      </w:pPr>
      <w:r w:rsidRPr="00CE3525">
        <w:rPr>
          <w:rFonts w:ascii="StobiSerif Regular" w:eastAsia="Times New Roman" w:hAnsi="StobiSerif Regular" w:cs="Arial"/>
          <w:b/>
          <w:bCs/>
          <w:lang w:val="mk-MK"/>
        </w:rPr>
        <w:t>8. РОК И НАЧИН НА ДОСТАВУВАЊЕ НА ДОКУМЕНТАЦИЈАТА</w:t>
      </w:r>
    </w:p>
    <w:p w14:paraId="43F0DC0C" w14:textId="77777777" w:rsidR="009622BE" w:rsidRPr="00CE3525" w:rsidRDefault="009622BE" w:rsidP="009622BE">
      <w:pPr>
        <w:spacing w:after="0" w:line="240" w:lineRule="auto"/>
        <w:jc w:val="both"/>
        <w:rPr>
          <w:rFonts w:ascii="StobiSerif Regular" w:eastAsia="Times New Roman" w:hAnsi="StobiSerif Regular" w:cs="Arial"/>
          <w:b/>
          <w:bCs/>
          <w:lang w:val="mk-MK"/>
        </w:rPr>
      </w:pPr>
    </w:p>
    <w:p w14:paraId="0A368191" w14:textId="5635C8A8" w:rsidR="009622BE" w:rsidRPr="00CE3525" w:rsidRDefault="009622BE" w:rsidP="009622BE">
      <w:pPr>
        <w:spacing w:after="0" w:line="240" w:lineRule="auto"/>
        <w:ind w:right="4"/>
        <w:jc w:val="both"/>
        <w:rPr>
          <w:rFonts w:ascii="StobiSerif Regular" w:eastAsia="Times New Roman" w:hAnsi="StobiSerif Regular" w:cs="Arial"/>
          <w:b/>
          <w:color w:val="000000"/>
          <w:lang w:val="mk-MK"/>
        </w:rPr>
      </w:pPr>
      <w:r w:rsidRPr="00CE3525">
        <w:rPr>
          <w:rFonts w:ascii="StobiSerif Regular" w:eastAsia="Times New Roman" w:hAnsi="StobiSerif Regular" w:cs="Arial"/>
          <w:lang w:val="mk-MK"/>
        </w:rPr>
        <w:lastRenderedPageBreak/>
        <w:t xml:space="preserve">Пријавите треба да се достават/пристигнат во архивата на Агенцијата во рок од 10 дена од денот на објавувањето на јавниот повик, односно </w:t>
      </w:r>
      <w:r w:rsidRPr="00CE3525">
        <w:rPr>
          <w:rFonts w:ascii="StobiSerif Regular" w:eastAsia="Times New Roman" w:hAnsi="StobiSerif Regular" w:cs="Arial"/>
          <w:b/>
          <w:lang w:val="mk-MK"/>
        </w:rPr>
        <w:t xml:space="preserve">најдоцна до </w:t>
      </w:r>
      <w:r w:rsidR="00AF6F90" w:rsidRPr="00AF6F90">
        <w:rPr>
          <w:rFonts w:ascii="StobiSerif Regular" w:eastAsia="Times New Roman" w:hAnsi="StobiSerif Regular" w:cs="Arial"/>
          <w:b/>
        </w:rPr>
        <w:t>20</w:t>
      </w:r>
      <w:r w:rsidRPr="00AF6F90">
        <w:rPr>
          <w:rFonts w:ascii="StobiSerif Regular" w:eastAsia="Times New Roman" w:hAnsi="StobiSerif Regular" w:cs="Arial"/>
          <w:b/>
          <w:lang w:val="mk-MK"/>
        </w:rPr>
        <w:t>.0</w:t>
      </w:r>
      <w:r w:rsidR="00B11A22" w:rsidRPr="00AF6F90">
        <w:rPr>
          <w:rFonts w:ascii="StobiSerif Regular" w:eastAsia="Times New Roman" w:hAnsi="StobiSerif Regular" w:cs="Arial"/>
          <w:b/>
          <w:lang w:val="mk-MK"/>
        </w:rPr>
        <w:t>3</w:t>
      </w:r>
      <w:r w:rsidRPr="00AF6F90">
        <w:rPr>
          <w:rFonts w:ascii="StobiSerif Regular" w:eastAsia="Times New Roman" w:hAnsi="StobiSerif Regular" w:cs="Arial"/>
          <w:b/>
          <w:lang w:val="mk-MK"/>
        </w:rPr>
        <w:t>.2025 година</w:t>
      </w:r>
      <w:r w:rsidR="00E50AE9" w:rsidRPr="00AF6F90">
        <w:rPr>
          <w:rFonts w:ascii="StobiSerif Regular" w:eastAsia="Times New Roman" w:hAnsi="StobiSerif Regular" w:cs="Arial"/>
          <w:b/>
          <w:lang w:val="mk-MK"/>
        </w:rPr>
        <w:t xml:space="preserve">, </w:t>
      </w:r>
      <w:r w:rsidR="005C48D9" w:rsidRPr="00AF6F90">
        <w:rPr>
          <w:rFonts w:ascii="StobiSerif Regular" w:eastAsia="Times New Roman" w:hAnsi="StobiSerif Regular" w:cs="Arial"/>
          <w:b/>
          <w:lang w:val="mk-MK"/>
        </w:rPr>
        <w:t xml:space="preserve">до </w:t>
      </w:r>
      <w:r w:rsidR="00E50AE9" w:rsidRPr="00AF6F90">
        <w:rPr>
          <w:rFonts w:ascii="StobiSerif Regular" w:eastAsia="Times New Roman" w:hAnsi="StobiSerif Regular" w:cs="Arial"/>
          <w:b/>
          <w:lang w:val="mk-MK"/>
        </w:rPr>
        <w:t>15:30</w:t>
      </w:r>
      <w:r w:rsidRPr="00AF6F90">
        <w:rPr>
          <w:rFonts w:ascii="StobiSerif Regular" w:eastAsia="Times New Roman" w:hAnsi="StobiSerif Regular" w:cs="Arial"/>
          <w:b/>
          <w:color w:val="000000"/>
          <w:lang w:val="mk-MK"/>
        </w:rPr>
        <w:t>.</w:t>
      </w:r>
    </w:p>
    <w:p w14:paraId="68155CE8" w14:textId="77777777" w:rsidR="009622BE" w:rsidRPr="00CE3525" w:rsidRDefault="009622BE" w:rsidP="009622BE">
      <w:pPr>
        <w:spacing w:after="0" w:line="240" w:lineRule="auto"/>
        <w:ind w:right="1113"/>
        <w:jc w:val="both"/>
        <w:rPr>
          <w:rFonts w:ascii="StobiSerif Regular" w:eastAsia="Times New Roman" w:hAnsi="StobiSerif Regular" w:cs="Arial"/>
          <w:lang w:val="mk-MK"/>
        </w:rPr>
      </w:pPr>
    </w:p>
    <w:p w14:paraId="169A2A31"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r w:rsidRPr="00CE3525">
        <w:rPr>
          <w:rFonts w:ascii="StobiSerif Regular" w:eastAsia="Times New Roman" w:hAnsi="StobiSerif Regular" w:cs="Arial"/>
          <w:lang w:val="mk-MK"/>
        </w:rPr>
        <w:t>Пријавата со бараните документи се доставува на следната адреса:</w:t>
      </w:r>
    </w:p>
    <w:p w14:paraId="33516195" w14:textId="77777777" w:rsidR="009622BE" w:rsidRPr="00CE3525" w:rsidRDefault="009622BE" w:rsidP="009622BE">
      <w:pPr>
        <w:spacing w:after="0" w:line="240" w:lineRule="auto"/>
        <w:ind w:right="-2"/>
        <w:jc w:val="both"/>
        <w:rPr>
          <w:rFonts w:ascii="StobiSerif Regular" w:eastAsia="Times New Roman" w:hAnsi="StobiSerif Regular" w:cs="Arial"/>
          <w:b/>
          <w:lang w:val="mk-MK"/>
        </w:rPr>
      </w:pPr>
      <w:r w:rsidRPr="00CE3525">
        <w:rPr>
          <w:rFonts w:ascii="StobiSerif Regular" w:eastAsia="Times New Roman" w:hAnsi="StobiSerif Regular" w:cs="Arial"/>
          <w:b/>
          <w:lang w:val="mk-MK"/>
        </w:rPr>
        <w:t>Агенција за поддршка на претприемништвото на Република Северна Македонија</w:t>
      </w:r>
    </w:p>
    <w:p w14:paraId="54196B6B" w14:textId="77777777" w:rsidR="009622BE" w:rsidRPr="00CE3525" w:rsidRDefault="009622BE" w:rsidP="009622BE">
      <w:pPr>
        <w:spacing w:after="0" w:line="240" w:lineRule="auto"/>
        <w:ind w:right="-2"/>
        <w:jc w:val="both"/>
        <w:rPr>
          <w:rFonts w:ascii="StobiSerif Regular" w:eastAsia="Times New Roman" w:hAnsi="StobiSerif Regular" w:cs="Arial"/>
          <w:b/>
          <w:lang w:val="mk-MK"/>
        </w:rPr>
      </w:pPr>
      <w:r w:rsidRPr="00CE3525">
        <w:rPr>
          <w:rFonts w:ascii="StobiSerif Regular" w:eastAsia="Times New Roman" w:hAnsi="StobiSerif Regular" w:cs="Arial"/>
          <w:b/>
          <w:lang w:val="mk-MK"/>
        </w:rPr>
        <w:t xml:space="preserve">Кеј Димитар Влахов бр. </w:t>
      </w:r>
      <w:r w:rsidR="00A42E8E" w:rsidRPr="00CE3525">
        <w:rPr>
          <w:rFonts w:ascii="StobiSerif Regular" w:eastAsia="Times New Roman" w:hAnsi="StobiSerif Regular" w:cs="Arial"/>
          <w:b/>
          <w:lang w:val="mk-MK"/>
        </w:rPr>
        <w:t>3/2</w:t>
      </w:r>
      <w:r w:rsidRPr="00CE3525">
        <w:rPr>
          <w:rFonts w:ascii="StobiSerif Regular" w:eastAsia="Times New Roman" w:hAnsi="StobiSerif Regular" w:cs="Arial"/>
          <w:b/>
          <w:lang w:val="mk-MK"/>
        </w:rPr>
        <w:t>, 1000 Скопје.</w:t>
      </w:r>
    </w:p>
    <w:p w14:paraId="6E3ABCFD"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p>
    <w:p w14:paraId="5E711CEF"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r w:rsidRPr="00CE3525">
        <w:rPr>
          <w:rFonts w:ascii="StobiSerif Regular" w:eastAsia="Times New Roman" w:hAnsi="StobiSerif Regular" w:cs="Arial"/>
          <w:lang w:val="mk-MK"/>
        </w:rPr>
        <w:t>На ковертот треба да биде назначено:</w:t>
      </w:r>
    </w:p>
    <w:p w14:paraId="346FF3BD" w14:textId="77777777" w:rsidR="001C6ADA" w:rsidRPr="00CE3525" w:rsidRDefault="009622BE" w:rsidP="001C6ADA">
      <w:pPr>
        <w:spacing w:after="0" w:line="240" w:lineRule="auto"/>
        <w:jc w:val="center"/>
        <w:rPr>
          <w:rFonts w:ascii="StobiSerif Regular" w:eastAsia="Times New Roman" w:hAnsi="StobiSerif Regular" w:cs="Arial"/>
          <w:b/>
          <w:bCs/>
          <w:lang w:val="mk-MK"/>
        </w:rPr>
      </w:pPr>
      <w:r w:rsidRPr="00CE3525">
        <w:rPr>
          <w:rFonts w:ascii="StobiSerif Regular" w:eastAsia="Times New Roman" w:hAnsi="StobiSerif Regular" w:cs="Arial"/>
          <w:b/>
          <w:lang w:val="mk-MK"/>
        </w:rPr>
        <w:t xml:space="preserve">»ПРИЈАВА ЗА ЈАВЕН ПОВИК БР.1 ЗА ИЗБОР </w:t>
      </w:r>
      <w:r w:rsidRPr="00CE3525">
        <w:rPr>
          <w:rFonts w:ascii="StobiSerif Regular" w:eastAsia="Times New Roman" w:hAnsi="StobiSerif Regular" w:cs="Arial"/>
          <w:b/>
          <w:bCs/>
          <w:lang w:val="mk-MK"/>
        </w:rPr>
        <w:t>НА ОРГАНИЗАЦИИ ЗА ДЕЛОВНА ПОДДРШКА НА ПРЕТПРИЕМНИШТВОТО</w:t>
      </w:r>
      <w:r w:rsidR="001C6ADA" w:rsidRPr="00CE3525">
        <w:rPr>
          <w:rFonts w:ascii="StobiSerif Regular" w:eastAsia="Times New Roman" w:hAnsi="StobiSerif Regular" w:cs="Arial"/>
          <w:b/>
          <w:bCs/>
          <w:lang w:val="mk-MK"/>
        </w:rPr>
        <w:t xml:space="preserve"> - </w:t>
      </w:r>
      <w:r w:rsidR="001C6ADA" w:rsidRPr="00CE3525">
        <w:rPr>
          <w:rFonts w:ascii="StobiSerif Regular" w:eastAsia="Times New Roman" w:hAnsi="StobiSerif Regular" w:cs="Arial"/>
          <w:b/>
          <w:lang w:val="mk-MK"/>
        </w:rPr>
        <w:t>СТАНДАРДИЗИРАНИ МЕНТОРСКИ УСЛУГИ</w:t>
      </w:r>
    </w:p>
    <w:p w14:paraId="45E65740" w14:textId="77777777" w:rsidR="009622BE" w:rsidRPr="00CE3525" w:rsidRDefault="009622BE" w:rsidP="009622BE">
      <w:pPr>
        <w:spacing w:after="0" w:line="240" w:lineRule="auto"/>
        <w:jc w:val="both"/>
        <w:rPr>
          <w:rFonts w:ascii="StobiSerif Regular" w:eastAsia="Times New Roman" w:hAnsi="StobiSerif Regular" w:cs="Arial"/>
          <w:lang w:val="mk-MK"/>
        </w:rPr>
      </w:pPr>
      <w:r w:rsidRPr="00CE3525">
        <w:rPr>
          <w:rFonts w:ascii="StobiSerif Regular" w:eastAsia="Times New Roman" w:hAnsi="StobiSerif Regular" w:cs="Arial"/>
          <w:b/>
          <w:bCs/>
          <w:lang w:val="mk-MK"/>
        </w:rPr>
        <w:t xml:space="preserve"> </w:t>
      </w:r>
      <w:r w:rsidRPr="00CE3525">
        <w:rPr>
          <w:rFonts w:ascii="StobiSerif Regular" w:eastAsia="Times New Roman" w:hAnsi="StobiSerif Regular" w:cs="Arial"/>
          <w:b/>
          <w:lang w:val="mk-MK"/>
        </w:rPr>
        <w:t>– НЕ ОТВОРАЈ«</w:t>
      </w:r>
      <w:r w:rsidRPr="00CE3525">
        <w:rPr>
          <w:rFonts w:ascii="StobiSerif Regular" w:eastAsia="Times New Roman" w:hAnsi="StobiSerif Regular" w:cs="Arial"/>
          <w:lang w:val="mk-MK"/>
        </w:rPr>
        <w:t>. На задната страна на ковертот задолжително да се наведе името на подносителот.</w:t>
      </w:r>
    </w:p>
    <w:p w14:paraId="30AE17EE" w14:textId="77777777" w:rsidR="009622BE" w:rsidRPr="00CE3525" w:rsidRDefault="009622BE" w:rsidP="009622BE">
      <w:pPr>
        <w:spacing w:after="0" w:line="240" w:lineRule="auto"/>
        <w:jc w:val="both"/>
        <w:rPr>
          <w:rFonts w:ascii="StobiSerif Regular" w:eastAsia="Times New Roman" w:hAnsi="StobiSerif Regular" w:cs="Arial"/>
          <w:lang w:val="mk-MK"/>
        </w:rPr>
      </w:pPr>
    </w:p>
    <w:p w14:paraId="21D8CB99" w14:textId="77777777" w:rsidR="009622BE" w:rsidRPr="00CE3525" w:rsidRDefault="009622BE" w:rsidP="009622BE">
      <w:pPr>
        <w:spacing w:after="0" w:line="240" w:lineRule="auto"/>
        <w:jc w:val="both"/>
        <w:rPr>
          <w:rFonts w:ascii="StobiSerif Regular" w:eastAsia="Times New Roman" w:hAnsi="StobiSerif Regular" w:cs="Arial"/>
          <w:lang w:val="mk-MK"/>
        </w:rPr>
      </w:pPr>
      <w:r w:rsidRPr="00CE3525">
        <w:rPr>
          <w:rFonts w:ascii="StobiSerif Regular" w:eastAsia="Times New Roman" w:hAnsi="StobiSerif Regular" w:cs="Arial"/>
          <w:lang w:val="mk-MK"/>
        </w:rPr>
        <w:t>Нецелосните пријави, како и пријавите што ќе се достават или пристигнат по истекот на наведениот рок, нема да бидат разгледувани.</w:t>
      </w:r>
    </w:p>
    <w:p w14:paraId="150760A9"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r w:rsidRPr="00CE3525">
        <w:rPr>
          <w:rFonts w:ascii="StobiSerif Regular" w:eastAsia="Times New Roman" w:hAnsi="StobiSerif Regular" w:cs="Arial"/>
          <w:lang w:val="mk-MK"/>
        </w:rPr>
        <w:t xml:space="preserve"> </w:t>
      </w:r>
    </w:p>
    <w:p w14:paraId="5713F016"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r w:rsidRPr="00CE3525">
        <w:rPr>
          <w:rFonts w:ascii="StobiSerif Regular" w:eastAsia="Times New Roman" w:hAnsi="StobiSerif Regular" w:cs="Arial"/>
          <w:lang w:val="mk-MK"/>
        </w:rPr>
        <w:t>Дополнителни информации на тел. 02/3120-132</w:t>
      </w:r>
    </w:p>
    <w:p w14:paraId="32EE5AC7"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p>
    <w:p w14:paraId="7D1D5583" w14:textId="77777777" w:rsidR="009622BE" w:rsidRPr="00CE3525" w:rsidRDefault="009622BE" w:rsidP="009622BE">
      <w:pPr>
        <w:spacing w:after="0" w:line="240" w:lineRule="auto"/>
        <w:ind w:right="-2"/>
        <w:jc w:val="both"/>
        <w:rPr>
          <w:rFonts w:ascii="StobiSerif Regular" w:eastAsia="Times New Roman" w:hAnsi="StobiSerif Regular" w:cs="Arial"/>
          <w:lang w:val="mk-MK"/>
        </w:rPr>
      </w:pP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t xml:space="preserve">        в.д. Директор</w:t>
      </w:r>
    </w:p>
    <w:p w14:paraId="69667EE5" w14:textId="77777777" w:rsidR="009622BE" w:rsidRPr="00CE3525" w:rsidRDefault="009622BE" w:rsidP="009622BE">
      <w:pPr>
        <w:spacing w:after="0" w:line="240" w:lineRule="auto"/>
        <w:ind w:right="-2"/>
        <w:jc w:val="both"/>
        <w:rPr>
          <w:rFonts w:ascii="StobiSerif Regular" w:eastAsia="Times New Roman" w:hAnsi="StobiSerif Regular" w:cs="Arial"/>
        </w:rPr>
      </w:pPr>
      <w:r w:rsidRPr="00CE3525">
        <w:rPr>
          <w:rFonts w:ascii="StobiSerif Regular" w:eastAsia="Times New Roman" w:hAnsi="StobiSerif Regular" w:cs="Arial"/>
          <w:lang w:val="mk-MK"/>
        </w:rPr>
        <w:t xml:space="preserve">     </w:t>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r>
      <w:r w:rsidRPr="00CE3525">
        <w:rPr>
          <w:rFonts w:ascii="StobiSerif Regular" w:eastAsia="Times New Roman" w:hAnsi="StobiSerif Regular" w:cs="Arial"/>
          <w:lang w:val="mk-MK"/>
        </w:rPr>
        <w:tab/>
        <w:t xml:space="preserve">                 Даниела Димовска</w:t>
      </w:r>
    </w:p>
    <w:p w14:paraId="1C1EFE38" w14:textId="77777777" w:rsidR="008D2639" w:rsidRPr="00CE3525" w:rsidRDefault="008D2639">
      <w:pPr>
        <w:rPr>
          <w:rFonts w:ascii="StobiSerif Regular" w:hAnsi="StobiSerif Regular"/>
        </w:rPr>
      </w:pPr>
    </w:p>
    <w:sectPr w:rsidR="008D2639" w:rsidRPr="00CE3525" w:rsidSect="00886E05">
      <w:footerReference w:type="even" r:id="rId9"/>
      <w:footerReference w:type="default" r:id="rId10"/>
      <w:pgSz w:w="11907" w:h="16840" w:code="9"/>
      <w:pgMar w:top="1134" w:right="1134" w:bottom="851"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3EC7" w14:textId="77777777" w:rsidR="006E34FE" w:rsidRDefault="006E34FE">
      <w:pPr>
        <w:spacing w:after="0" w:line="240" w:lineRule="auto"/>
      </w:pPr>
      <w:r>
        <w:separator/>
      </w:r>
    </w:p>
  </w:endnote>
  <w:endnote w:type="continuationSeparator" w:id="0">
    <w:p w14:paraId="6B01A612" w14:textId="77777777" w:rsidR="006E34FE" w:rsidRDefault="006E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131E" w14:textId="77777777" w:rsidR="003806AF" w:rsidRDefault="009622BE" w:rsidP="00886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A2A02" w14:textId="77777777" w:rsidR="003806AF" w:rsidRDefault="003806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2CF9" w14:textId="77777777" w:rsidR="003806AF" w:rsidRPr="002B2FCE" w:rsidRDefault="009622BE" w:rsidP="00886E05">
    <w:pPr>
      <w:pStyle w:val="Footer"/>
      <w:framePr w:wrap="around" w:vAnchor="text" w:hAnchor="margin" w:xAlign="right" w:y="1"/>
      <w:rPr>
        <w:rStyle w:val="PageNumber"/>
        <w:rFonts w:ascii="Arial" w:hAnsi="Arial" w:cs="Arial"/>
      </w:rPr>
    </w:pPr>
    <w:r w:rsidRPr="002B2FCE">
      <w:rPr>
        <w:rStyle w:val="PageNumber"/>
        <w:rFonts w:ascii="Arial" w:hAnsi="Arial" w:cs="Arial"/>
      </w:rPr>
      <w:fldChar w:fldCharType="begin"/>
    </w:r>
    <w:r w:rsidRPr="002B2FCE">
      <w:rPr>
        <w:rStyle w:val="PageNumber"/>
        <w:rFonts w:ascii="Arial" w:hAnsi="Arial" w:cs="Arial"/>
      </w:rPr>
      <w:instrText xml:space="preserve">PAGE  </w:instrText>
    </w:r>
    <w:r w:rsidRPr="002B2FCE">
      <w:rPr>
        <w:rStyle w:val="PageNumber"/>
        <w:rFonts w:ascii="Arial" w:hAnsi="Arial" w:cs="Arial"/>
      </w:rPr>
      <w:fldChar w:fldCharType="separate"/>
    </w:r>
    <w:r w:rsidR="00990D9A">
      <w:rPr>
        <w:rStyle w:val="PageNumber"/>
        <w:rFonts w:ascii="Arial" w:hAnsi="Arial" w:cs="Arial"/>
        <w:noProof/>
      </w:rPr>
      <w:t>5</w:t>
    </w:r>
    <w:r w:rsidRPr="002B2FCE">
      <w:rPr>
        <w:rStyle w:val="PageNumber"/>
        <w:rFonts w:ascii="Arial" w:hAnsi="Arial" w:cs="Arial"/>
      </w:rPr>
      <w:fldChar w:fldCharType="end"/>
    </w:r>
  </w:p>
  <w:p w14:paraId="0900477E" w14:textId="77777777" w:rsidR="003806AF" w:rsidRDefault="003806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D7EA" w14:textId="77777777" w:rsidR="006E34FE" w:rsidRDefault="006E34FE">
      <w:pPr>
        <w:spacing w:after="0" w:line="240" w:lineRule="auto"/>
      </w:pPr>
      <w:r>
        <w:separator/>
      </w:r>
    </w:p>
  </w:footnote>
  <w:footnote w:type="continuationSeparator" w:id="0">
    <w:p w14:paraId="72B4E618" w14:textId="77777777" w:rsidR="006E34FE" w:rsidRDefault="006E3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250"/>
    <w:multiLevelType w:val="hybridMultilevel"/>
    <w:tmpl w:val="9440EB2C"/>
    <w:lvl w:ilvl="0" w:tplc="08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23230F"/>
    <w:multiLevelType w:val="hybridMultilevel"/>
    <w:tmpl w:val="6B1A5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92D3D"/>
    <w:multiLevelType w:val="hybridMultilevel"/>
    <w:tmpl w:val="638ECAE6"/>
    <w:lvl w:ilvl="0" w:tplc="714AC3DE">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4F634C"/>
    <w:multiLevelType w:val="hybridMultilevel"/>
    <w:tmpl w:val="C3841112"/>
    <w:lvl w:ilvl="0" w:tplc="08090001">
      <w:start w:val="1"/>
      <w:numFmt w:val="bullet"/>
      <w:lvlText w:val=""/>
      <w:lvlJc w:val="left"/>
      <w:pPr>
        <w:tabs>
          <w:tab w:val="num" w:pos="720"/>
        </w:tabs>
        <w:ind w:left="720" w:hanging="360"/>
      </w:pPr>
      <w:rPr>
        <w:rFonts w:ascii="Symbol" w:hAnsi="Symbol" w:hint="default"/>
        <w:sz w:val="2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34FA1C09"/>
    <w:multiLevelType w:val="hybridMultilevel"/>
    <w:tmpl w:val="F9DE6E7A"/>
    <w:lvl w:ilvl="0" w:tplc="4CE08800">
      <w:start w:val="1"/>
      <w:numFmt w:val="bullet"/>
      <w:lvlText w:val=""/>
      <w:lvlJc w:val="left"/>
      <w:pPr>
        <w:tabs>
          <w:tab w:val="num" w:pos="717"/>
        </w:tabs>
        <w:ind w:left="714" w:hanging="357"/>
      </w:pPr>
      <w:rPr>
        <w:rFonts w:ascii="Symbol" w:hAnsi="Symbol"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1">
      <w:start w:val="1"/>
      <w:numFmt w:val="bullet"/>
      <w:lvlText w:val=""/>
      <w:lvlJc w:val="left"/>
      <w:pPr>
        <w:tabs>
          <w:tab w:val="num" w:pos="2517"/>
        </w:tabs>
        <w:ind w:left="2517" w:hanging="360"/>
      </w:pPr>
      <w:rPr>
        <w:rFonts w:ascii="Symbol" w:hAnsi="Symbol"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F973CD9"/>
    <w:multiLevelType w:val="hybridMultilevel"/>
    <w:tmpl w:val="008C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2222C"/>
    <w:multiLevelType w:val="hybridMultilevel"/>
    <w:tmpl w:val="55565956"/>
    <w:lvl w:ilvl="0" w:tplc="714AC3DE">
      <w:numFmt w:val="bullet"/>
      <w:lvlText w:val="-"/>
      <w:lvlJc w:val="left"/>
      <w:pPr>
        <w:tabs>
          <w:tab w:val="num" w:pos="780"/>
        </w:tabs>
        <w:ind w:left="780" w:hanging="360"/>
      </w:pPr>
      <w:rPr>
        <w:rFonts w:ascii="Calibri" w:eastAsia="Calibri" w:hAnsi="Calibri" w:cs="Times New Roman" w:hint="default"/>
      </w:rPr>
    </w:lvl>
    <w:lvl w:ilvl="1" w:tplc="5EF8ED42">
      <w:start w:val="2"/>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0422744"/>
    <w:multiLevelType w:val="hybridMultilevel"/>
    <w:tmpl w:val="2A66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A61BA"/>
    <w:multiLevelType w:val="hybridMultilevel"/>
    <w:tmpl w:val="E668D144"/>
    <w:lvl w:ilvl="0" w:tplc="714AC3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B72FA"/>
    <w:multiLevelType w:val="hybridMultilevel"/>
    <w:tmpl w:val="76B451E0"/>
    <w:lvl w:ilvl="0" w:tplc="BBC0414E">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23398"/>
    <w:multiLevelType w:val="hybridMultilevel"/>
    <w:tmpl w:val="15F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31271"/>
    <w:multiLevelType w:val="hybridMultilevel"/>
    <w:tmpl w:val="349C9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51F96"/>
    <w:multiLevelType w:val="hybridMultilevel"/>
    <w:tmpl w:val="E44E2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34FA2"/>
    <w:multiLevelType w:val="hybridMultilevel"/>
    <w:tmpl w:val="32DA4010"/>
    <w:lvl w:ilvl="0" w:tplc="08090001">
      <w:start w:val="1"/>
      <w:numFmt w:val="bullet"/>
      <w:lvlText w:val=""/>
      <w:lvlJc w:val="left"/>
      <w:pPr>
        <w:tabs>
          <w:tab w:val="num" w:pos="1440"/>
        </w:tabs>
        <w:ind w:left="1440" w:hanging="360"/>
      </w:pPr>
      <w:rPr>
        <w:rFonts w:ascii="Symbol" w:hAnsi="Symbol" w:hint="default"/>
        <w:sz w:val="2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16cid:durableId="2072464522">
    <w:abstractNumId w:val="4"/>
  </w:num>
  <w:num w:numId="2" w16cid:durableId="1071732103">
    <w:abstractNumId w:val="0"/>
  </w:num>
  <w:num w:numId="3" w16cid:durableId="475606679">
    <w:abstractNumId w:val="9"/>
  </w:num>
  <w:num w:numId="4" w16cid:durableId="505481438">
    <w:abstractNumId w:val="6"/>
  </w:num>
  <w:num w:numId="5" w16cid:durableId="487063933">
    <w:abstractNumId w:val="11"/>
  </w:num>
  <w:num w:numId="6" w16cid:durableId="1522278354">
    <w:abstractNumId w:val="1"/>
  </w:num>
  <w:num w:numId="7" w16cid:durableId="1568029519">
    <w:abstractNumId w:val="12"/>
  </w:num>
  <w:num w:numId="8" w16cid:durableId="425545163">
    <w:abstractNumId w:val="2"/>
  </w:num>
  <w:num w:numId="9" w16cid:durableId="148249773">
    <w:abstractNumId w:val="10"/>
  </w:num>
  <w:num w:numId="10" w16cid:durableId="1291588015">
    <w:abstractNumId w:val="8"/>
  </w:num>
  <w:num w:numId="11" w16cid:durableId="1952469123">
    <w:abstractNumId w:val="3"/>
  </w:num>
  <w:num w:numId="12" w16cid:durableId="418139159">
    <w:abstractNumId w:val="13"/>
  </w:num>
  <w:num w:numId="13" w16cid:durableId="1474174728">
    <w:abstractNumId w:val="5"/>
  </w:num>
  <w:num w:numId="14" w16cid:durableId="212691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BE"/>
    <w:rsid w:val="0009141D"/>
    <w:rsid w:val="0010184B"/>
    <w:rsid w:val="001C6ADA"/>
    <w:rsid w:val="001D2462"/>
    <w:rsid w:val="002113EA"/>
    <w:rsid w:val="002561CD"/>
    <w:rsid w:val="0028762F"/>
    <w:rsid w:val="002E0B96"/>
    <w:rsid w:val="003806AF"/>
    <w:rsid w:val="0038794B"/>
    <w:rsid w:val="003A5EB5"/>
    <w:rsid w:val="003B3426"/>
    <w:rsid w:val="004309DF"/>
    <w:rsid w:val="00431153"/>
    <w:rsid w:val="004C5228"/>
    <w:rsid w:val="005C48D9"/>
    <w:rsid w:val="00635CAB"/>
    <w:rsid w:val="00644295"/>
    <w:rsid w:val="006E34FE"/>
    <w:rsid w:val="00781600"/>
    <w:rsid w:val="00883F0E"/>
    <w:rsid w:val="008D0D01"/>
    <w:rsid w:val="008D2639"/>
    <w:rsid w:val="008E43BD"/>
    <w:rsid w:val="008E6E9D"/>
    <w:rsid w:val="009079D6"/>
    <w:rsid w:val="00943D8F"/>
    <w:rsid w:val="009545A9"/>
    <w:rsid w:val="009622BE"/>
    <w:rsid w:val="00973765"/>
    <w:rsid w:val="00990D9A"/>
    <w:rsid w:val="009B18B0"/>
    <w:rsid w:val="009B21BB"/>
    <w:rsid w:val="009F38CD"/>
    <w:rsid w:val="00A2681A"/>
    <w:rsid w:val="00A42E8E"/>
    <w:rsid w:val="00A63309"/>
    <w:rsid w:val="00AF5CB5"/>
    <w:rsid w:val="00AF6F90"/>
    <w:rsid w:val="00B11A22"/>
    <w:rsid w:val="00B24B0D"/>
    <w:rsid w:val="00BA11DB"/>
    <w:rsid w:val="00BF573F"/>
    <w:rsid w:val="00C00C54"/>
    <w:rsid w:val="00CE3525"/>
    <w:rsid w:val="00D3534A"/>
    <w:rsid w:val="00DF7C76"/>
    <w:rsid w:val="00E50AE9"/>
    <w:rsid w:val="00EA60EE"/>
    <w:rsid w:val="00F0326F"/>
    <w:rsid w:val="00FC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D737"/>
  <w15:chartTrackingRefBased/>
  <w15:docId w15:val="{843B1FE9-7D25-4567-B0F3-F441037D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62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2BE"/>
  </w:style>
  <w:style w:type="character" w:styleId="PageNumber">
    <w:name w:val="page number"/>
    <w:basedOn w:val="DefaultParagraphFont"/>
    <w:rsid w:val="009622BE"/>
  </w:style>
  <w:style w:type="paragraph" w:styleId="BalloonText">
    <w:name w:val="Balloon Text"/>
    <w:basedOn w:val="Normal"/>
    <w:link w:val="BalloonTextChar"/>
    <w:uiPriority w:val="99"/>
    <w:semiHidden/>
    <w:unhideWhenUsed/>
    <w:rsid w:val="00211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EA"/>
    <w:rPr>
      <w:rFonts w:ascii="Segoe UI" w:hAnsi="Segoe UI" w:cs="Segoe UI"/>
      <w:sz w:val="18"/>
      <w:szCs w:val="18"/>
    </w:rPr>
  </w:style>
  <w:style w:type="paragraph" w:styleId="Revision">
    <w:name w:val="Revision"/>
    <w:hidden/>
    <w:uiPriority w:val="99"/>
    <w:semiHidden/>
    <w:rsid w:val="002E0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434CE-08A8-4976-B140-43569564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Maja Taseva</cp:lastModifiedBy>
  <cp:revision>5</cp:revision>
  <cp:lastPrinted>2025-03-06T07:35:00Z</cp:lastPrinted>
  <dcterms:created xsi:type="dcterms:W3CDTF">2025-03-07T11:20:00Z</dcterms:created>
  <dcterms:modified xsi:type="dcterms:W3CDTF">2025-03-10T08:08:00Z</dcterms:modified>
</cp:coreProperties>
</file>